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515" w:rsidRDefault="001B2515" w:rsidP="001B2515">
      <w:pPr>
        <w:jc w:val="center"/>
        <w:rPr>
          <w:rFonts w:cs="Arial"/>
          <w:b/>
          <w:sz w:val="28"/>
          <w:szCs w:val="28"/>
        </w:rPr>
      </w:pPr>
      <w:r w:rsidRPr="001B2515">
        <w:rPr>
          <w:rFonts w:cs="Arial"/>
          <w:b/>
          <w:sz w:val="28"/>
          <w:szCs w:val="28"/>
        </w:rPr>
        <w:t>Ficha Técnica</w:t>
      </w:r>
    </w:p>
    <w:p w:rsidR="00723096" w:rsidRDefault="00723096" w:rsidP="001B2515">
      <w:pPr>
        <w:jc w:val="center"/>
        <w:rPr>
          <w:rFonts w:cs="Arial"/>
          <w:b/>
          <w:sz w:val="28"/>
          <w:szCs w:val="28"/>
        </w:rPr>
      </w:pPr>
    </w:p>
    <w:p w:rsidR="001B2515" w:rsidRPr="001B2515" w:rsidRDefault="00AF06B1" w:rsidP="00723096">
      <w:pPr>
        <w:jc w:val="both"/>
        <w:rPr>
          <w:rFonts w:cs="Arial"/>
          <w:szCs w:val="24"/>
        </w:rPr>
      </w:pPr>
      <w:r>
        <w:rPr>
          <w:rFonts w:cs="Arial"/>
          <w:b/>
          <w:bCs/>
          <w:i/>
          <w:iCs/>
          <w:szCs w:val="24"/>
        </w:rPr>
        <w:t xml:space="preserve">1. </w:t>
      </w:r>
      <w:r w:rsidR="001B2515" w:rsidRPr="001B2515">
        <w:rPr>
          <w:rFonts w:cs="Arial"/>
          <w:b/>
          <w:bCs/>
          <w:i/>
          <w:iCs/>
          <w:szCs w:val="24"/>
        </w:rPr>
        <w:t>Objetivo</w:t>
      </w:r>
      <w:r>
        <w:rPr>
          <w:rFonts w:cs="Arial"/>
          <w:b/>
          <w:bCs/>
          <w:i/>
          <w:iCs/>
          <w:szCs w:val="24"/>
        </w:rPr>
        <w:t>s</w:t>
      </w:r>
      <w:r w:rsidR="001B2515" w:rsidRPr="001B2515">
        <w:rPr>
          <w:rFonts w:cs="Arial"/>
          <w:b/>
          <w:bCs/>
          <w:i/>
          <w:iCs/>
          <w:szCs w:val="24"/>
        </w:rPr>
        <w:t xml:space="preserve"> del Estudio</w:t>
      </w:r>
    </w:p>
    <w:p w:rsidR="001B2515" w:rsidRDefault="001B2515" w:rsidP="00723096">
      <w:pPr>
        <w:jc w:val="both"/>
        <w:rPr>
          <w:rFonts w:cs="Arial"/>
          <w:szCs w:val="24"/>
          <w:lang w:val="es-ES_tradnl"/>
        </w:rPr>
      </w:pPr>
      <w:r w:rsidRPr="001B2515">
        <w:rPr>
          <w:rFonts w:cs="Arial"/>
          <w:szCs w:val="24"/>
        </w:rPr>
        <w:t xml:space="preserve">Generar estimaciones sobre las preferencias electorales en la </w:t>
      </w:r>
      <w:r w:rsidR="00512F46">
        <w:rPr>
          <w:rFonts w:cs="Arial"/>
          <w:szCs w:val="24"/>
        </w:rPr>
        <w:t xml:space="preserve">elección de </w:t>
      </w:r>
      <w:proofErr w:type="gramStart"/>
      <w:r w:rsidR="00E6068D">
        <w:rPr>
          <w:rFonts w:cs="Arial"/>
          <w:szCs w:val="24"/>
          <w:lang w:val="es-ES_tradnl"/>
        </w:rPr>
        <w:t>Alcalde</w:t>
      </w:r>
      <w:proofErr w:type="gramEnd"/>
      <w:r w:rsidR="00847A56">
        <w:rPr>
          <w:rFonts w:cs="Arial"/>
          <w:szCs w:val="24"/>
          <w:lang w:val="es-ES_tradnl"/>
        </w:rPr>
        <w:t xml:space="preserve"> de </w:t>
      </w:r>
      <w:r w:rsidR="00E6068D">
        <w:rPr>
          <w:rFonts w:cs="Arial"/>
          <w:szCs w:val="24"/>
          <w:lang w:val="es-ES_tradnl"/>
        </w:rPr>
        <w:t>Benito Juárez, Ciudad de México</w:t>
      </w:r>
      <w:r w:rsidR="00847A56">
        <w:rPr>
          <w:rFonts w:cs="Arial"/>
          <w:szCs w:val="24"/>
          <w:lang w:val="es-ES_tradnl"/>
        </w:rPr>
        <w:t>.</w:t>
      </w:r>
    </w:p>
    <w:p w:rsidR="001B2515" w:rsidRPr="001B2515" w:rsidRDefault="001B2515" w:rsidP="00723096">
      <w:pPr>
        <w:jc w:val="both"/>
        <w:rPr>
          <w:rFonts w:cs="Arial"/>
          <w:szCs w:val="24"/>
        </w:rPr>
      </w:pPr>
    </w:p>
    <w:p w:rsidR="001B2515" w:rsidRPr="001B2515" w:rsidRDefault="00AF06B1" w:rsidP="00723096">
      <w:pPr>
        <w:jc w:val="both"/>
        <w:rPr>
          <w:rFonts w:cs="Arial"/>
          <w:szCs w:val="24"/>
        </w:rPr>
      </w:pPr>
      <w:r>
        <w:rPr>
          <w:rFonts w:cs="Arial"/>
          <w:b/>
          <w:bCs/>
          <w:i/>
          <w:iCs/>
          <w:szCs w:val="24"/>
        </w:rPr>
        <w:t xml:space="preserve">2. </w:t>
      </w:r>
      <w:r w:rsidR="001B2515" w:rsidRPr="001B2515">
        <w:rPr>
          <w:rFonts w:cs="Arial"/>
          <w:b/>
          <w:bCs/>
          <w:i/>
          <w:iCs/>
          <w:szCs w:val="24"/>
        </w:rPr>
        <w:t>Marco Muestral</w:t>
      </w:r>
    </w:p>
    <w:p w:rsidR="001B2515" w:rsidRPr="001B2515" w:rsidRDefault="001B2515" w:rsidP="00723096">
      <w:pPr>
        <w:jc w:val="both"/>
        <w:rPr>
          <w:rFonts w:cs="Arial"/>
          <w:szCs w:val="24"/>
        </w:rPr>
      </w:pPr>
      <w:r w:rsidRPr="001B2515">
        <w:rPr>
          <w:rFonts w:cs="Arial"/>
          <w:szCs w:val="24"/>
        </w:rPr>
        <w:t>Listado de secciones electorales del INE, incluyendo su lista nominal, distritos electorales, municipios y tipo de sección</w:t>
      </w:r>
      <w:r w:rsidRPr="001B2515">
        <w:rPr>
          <w:rFonts w:cs="Arial"/>
          <w:szCs w:val="24"/>
          <w:lang w:val="es-ES_tradnl"/>
        </w:rPr>
        <w:t>.</w:t>
      </w:r>
    </w:p>
    <w:p w:rsidR="001B2515" w:rsidRDefault="001B2515" w:rsidP="00723096">
      <w:pPr>
        <w:jc w:val="both"/>
        <w:rPr>
          <w:rFonts w:cs="Arial"/>
          <w:b/>
          <w:bCs/>
          <w:i/>
          <w:iCs/>
          <w:szCs w:val="24"/>
        </w:rPr>
      </w:pPr>
    </w:p>
    <w:p w:rsidR="00AF06B1" w:rsidRDefault="00AF06B1" w:rsidP="00723096">
      <w:pPr>
        <w:jc w:val="both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</w:rPr>
        <w:t>3. Diseño Muestral</w:t>
      </w:r>
    </w:p>
    <w:p w:rsidR="001B2515" w:rsidRPr="001B2515" w:rsidRDefault="00AF06B1" w:rsidP="00723096">
      <w:pPr>
        <w:jc w:val="both"/>
        <w:rPr>
          <w:rFonts w:cs="Arial"/>
          <w:szCs w:val="24"/>
        </w:rPr>
      </w:pPr>
      <w:r>
        <w:rPr>
          <w:rFonts w:cs="Arial"/>
          <w:b/>
          <w:bCs/>
          <w:i/>
          <w:iCs/>
          <w:szCs w:val="24"/>
        </w:rPr>
        <w:t xml:space="preserve">a) </w:t>
      </w:r>
      <w:r w:rsidR="001B2515" w:rsidRPr="001B2515">
        <w:rPr>
          <w:rFonts w:cs="Arial"/>
          <w:b/>
          <w:bCs/>
          <w:i/>
          <w:iCs/>
          <w:szCs w:val="24"/>
        </w:rPr>
        <w:t>Población Objetivo</w:t>
      </w:r>
    </w:p>
    <w:p w:rsidR="003021A8" w:rsidRPr="003021A8" w:rsidRDefault="00720FA2" w:rsidP="003021A8">
      <w:pPr>
        <w:jc w:val="both"/>
        <w:rPr>
          <w:rFonts w:cs="Arial"/>
          <w:szCs w:val="24"/>
        </w:rPr>
      </w:pPr>
      <w:r w:rsidRPr="00720FA2">
        <w:rPr>
          <w:rFonts w:cs="Arial"/>
          <w:szCs w:val="24"/>
        </w:rPr>
        <w:t xml:space="preserve">La población objetivo son todos los </w:t>
      </w:r>
      <w:r w:rsidRPr="00720FA2">
        <w:rPr>
          <w:rFonts w:cs="Arial"/>
          <w:szCs w:val="24"/>
          <w:lang w:val="es-ES_tradnl"/>
        </w:rPr>
        <w:t xml:space="preserve">ciudadanos que cuentan con credencial de elector en </w:t>
      </w:r>
      <w:r w:rsidR="00E6068D">
        <w:rPr>
          <w:rFonts w:cs="Arial"/>
          <w:szCs w:val="24"/>
          <w:lang w:val="es-ES_tradnl"/>
        </w:rPr>
        <w:t xml:space="preserve">Benito Juárez, Ciudad de </w:t>
      </w:r>
      <w:proofErr w:type="spellStart"/>
      <w:r w:rsidR="00E6068D">
        <w:rPr>
          <w:rFonts w:cs="Arial"/>
          <w:szCs w:val="24"/>
          <w:lang w:val="es-ES_tradnl"/>
        </w:rPr>
        <w:t>Mpexico</w:t>
      </w:r>
      <w:proofErr w:type="spellEnd"/>
      <w:r w:rsidRPr="00720FA2">
        <w:rPr>
          <w:rFonts w:cs="Arial"/>
          <w:szCs w:val="24"/>
          <w:lang w:val="es-ES_tradnl"/>
        </w:rPr>
        <w:t>.</w:t>
      </w:r>
    </w:p>
    <w:p w:rsidR="001B2515" w:rsidRDefault="001B2515" w:rsidP="00723096">
      <w:pPr>
        <w:jc w:val="both"/>
        <w:rPr>
          <w:rFonts w:cs="Arial"/>
          <w:b/>
          <w:bCs/>
          <w:i/>
          <w:iCs/>
          <w:szCs w:val="24"/>
        </w:rPr>
      </w:pPr>
    </w:p>
    <w:p w:rsidR="001B2515" w:rsidRPr="001B2515" w:rsidRDefault="00AF06B1" w:rsidP="00723096">
      <w:pPr>
        <w:jc w:val="both"/>
        <w:rPr>
          <w:rFonts w:cs="Arial"/>
          <w:szCs w:val="24"/>
        </w:rPr>
      </w:pPr>
      <w:r>
        <w:rPr>
          <w:rFonts w:cs="Arial"/>
          <w:b/>
          <w:bCs/>
          <w:i/>
          <w:iCs/>
          <w:szCs w:val="24"/>
        </w:rPr>
        <w:t xml:space="preserve">b) </w:t>
      </w:r>
      <w:r w:rsidR="001B2515" w:rsidRPr="001B2515">
        <w:rPr>
          <w:rFonts w:cs="Arial"/>
          <w:b/>
          <w:bCs/>
          <w:i/>
          <w:iCs/>
          <w:szCs w:val="24"/>
        </w:rPr>
        <w:t xml:space="preserve">Diseño </w:t>
      </w:r>
      <w:r>
        <w:rPr>
          <w:rFonts w:cs="Arial"/>
          <w:b/>
          <w:bCs/>
          <w:i/>
          <w:iCs/>
          <w:szCs w:val="24"/>
        </w:rPr>
        <w:t xml:space="preserve">y Selección </w:t>
      </w:r>
      <w:r w:rsidR="001B2515" w:rsidRPr="001B2515">
        <w:rPr>
          <w:rFonts w:cs="Arial"/>
          <w:b/>
          <w:bCs/>
          <w:i/>
          <w:iCs/>
          <w:szCs w:val="24"/>
        </w:rPr>
        <w:t>de</w:t>
      </w:r>
      <w:r>
        <w:rPr>
          <w:rFonts w:cs="Arial"/>
          <w:b/>
          <w:bCs/>
          <w:i/>
          <w:iCs/>
          <w:szCs w:val="24"/>
        </w:rPr>
        <w:t xml:space="preserve"> la</w:t>
      </w:r>
      <w:r w:rsidR="001B2515" w:rsidRPr="001B2515">
        <w:rPr>
          <w:rFonts w:cs="Arial"/>
          <w:b/>
          <w:bCs/>
          <w:i/>
          <w:iCs/>
          <w:szCs w:val="24"/>
        </w:rPr>
        <w:t xml:space="preserve"> Muestra</w:t>
      </w:r>
    </w:p>
    <w:p w:rsidR="00720FA2" w:rsidRPr="00720FA2" w:rsidRDefault="00720FA2" w:rsidP="00720FA2">
      <w:pPr>
        <w:jc w:val="both"/>
        <w:rPr>
          <w:rFonts w:cs="Arial"/>
          <w:szCs w:val="24"/>
        </w:rPr>
      </w:pPr>
      <w:r w:rsidRPr="00720FA2">
        <w:rPr>
          <w:rFonts w:cs="Arial"/>
          <w:szCs w:val="24"/>
        </w:rPr>
        <w:t>El diseño de muestra es estratificado por tipo de sección electoral. La primera unidad de muestreo es la sección electoral</w:t>
      </w:r>
      <w:r w:rsidR="00AF06B1">
        <w:rPr>
          <w:rFonts w:cs="Arial"/>
          <w:szCs w:val="24"/>
        </w:rPr>
        <w:t xml:space="preserve"> con un muestreo de probabilidad proporcional al tamaño (PPT)</w:t>
      </w:r>
      <w:r w:rsidRPr="00720FA2">
        <w:rPr>
          <w:rFonts w:cs="Arial"/>
          <w:szCs w:val="24"/>
        </w:rPr>
        <w:t>, la segunda es la manzana</w:t>
      </w:r>
      <w:r w:rsidR="00AF06B1">
        <w:rPr>
          <w:rFonts w:cs="Arial"/>
          <w:szCs w:val="24"/>
        </w:rPr>
        <w:t xml:space="preserve"> con muestreo simple aleatorio</w:t>
      </w:r>
      <w:r w:rsidRPr="00720FA2">
        <w:rPr>
          <w:rFonts w:cs="Arial"/>
          <w:szCs w:val="24"/>
        </w:rPr>
        <w:t>, la tercera es la vivienda</w:t>
      </w:r>
      <w:r w:rsidR="00AF06B1">
        <w:rPr>
          <w:rFonts w:cs="Arial"/>
          <w:szCs w:val="24"/>
        </w:rPr>
        <w:t xml:space="preserve"> simple aleatorio</w:t>
      </w:r>
      <w:r w:rsidRPr="00720FA2">
        <w:rPr>
          <w:rFonts w:cs="Arial"/>
          <w:szCs w:val="24"/>
        </w:rPr>
        <w:t xml:space="preserve"> y la última los entrevistados en la viviendas. </w:t>
      </w:r>
    </w:p>
    <w:p w:rsidR="003021A8" w:rsidRDefault="003021A8" w:rsidP="00723096">
      <w:pPr>
        <w:jc w:val="both"/>
        <w:rPr>
          <w:rFonts w:cs="Arial"/>
        </w:rPr>
      </w:pPr>
    </w:p>
    <w:p w:rsidR="001B2515" w:rsidRPr="001B2515" w:rsidRDefault="00AF06B1" w:rsidP="00723096">
      <w:pPr>
        <w:jc w:val="both"/>
        <w:rPr>
          <w:rFonts w:cs="Arial"/>
          <w:szCs w:val="24"/>
        </w:rPr>
      </w:pPr>
      <w:r>
        <w:rPr>
          <w:rFonts w:cs="Arial"/>
          <w:b/>
          <w:bCs/>
          <w:i/>
          <w:iCs/>
          <w:szCs w:val="24"/>
        </w:rPr>
        <w:t xml:space="preserve">c) </w:t>
      </w:r>
      <w:r w:rsidR="001B2515" w:rsidRPr="001B2515">
        <w:rPr>
          <w:rFonts w:cs="Arial"/>
          <w:b/>
          <w:bCs/>
          <w:i/>
          <w:iCs/>
          <w:szCs w:val="24"/>
        </w:rPr>
        <w:t>Procedimiento de Estimación</w:t>
      </w:r>
    </w:p>
    <w:p w:rsidR="001B2515" w:rsidRPr="001B2515" w:rsidRDefault="001B2515" w:rsidP="00723096">
      <w:pPr>
        <w:jc w:val="both"/>
        <w:rPr>
          <w:rFonts w:cs="Arial"/>
          <w:szCs w:val="24"/>
        </w:rPr>
      </w:pPr>
      <w:r w:rsidRPr="001B2515">
        <w:rPr>
          <w:rFonts w:cs="Arial"/>
          <w:szCs w:val="24"/>
        </w:rPr>
        <w:t>Las estimaciones que se detallan en el presente reporte se obtienen de las frecuencias ponderadas de acuerdo a las probabilidades de selección y sus correspondientes factores de expansión.</w:t>
      </w:r>
    </w:p>
    <w:p w:rsidR="001B2515" w:rsidRDefault="001B2515" w:rsidP="00723096">
      <w:pPr>
        <w:jc w:val="both"/>
        <w:rPr>
          <w:rFonts w:cs="Arial"/>
          <w:b/>
          <w:bCs/>
          <w:i/>
          <w:iCs/>
          <w:szCs w:val="24"/>
        </w:rPr>
      </w:pPr>
    </w:p>
    <w:p w:rsidR="001B2515" w:rsidRPr="001B2515" w:rsidRDefault="00AF06B1" w:rsidP="00723096">
      <w:pPr>
        <w:jc w:val="both"/>
        <w:rPr>
          <w:rFonts w:cs="Arial"/>
          <w:szCs w:val="24"/>
        </w:rPr>
      </w:pPr>
      <w:r>
        <w:rPr>
          <w:rFonts w:cs="Arial"/>
          <w:b/>
          <w:bCs/>
          <w:i/>
          <w:iCs/>
          <w:szCs w:val="24"/>
        </w:rPr>
        <w:t xml:space="preserve">d) </w:t>
      </w:r>
      <w:r w:rsidR="001B2515" w:rsidRPr="001B2515">
        <w:rPr>
          <w:rFonts w:cs="Arial"/>
          <w:b/>
          <w:bCs/>
          <w:i/>
          <w:iCs/>
          <w:szCs w:val="24"/>
        </w:rPr>
        <w:t>Tamaño de Muestra</w:t>
      </w:r>
    </w:p>
    <w:p w:rsidR="001B2515" w:rsidRDefault="00720FA2" w:rsidP="00723096">
      <w:pPr>
        <w:jc w:val="both"/>
        <w:rPr>
          <w:rFonts w:cs="Arial"/>
          <w:szCs w:val="24"/>
          <w:lang w:val="es-ES_tradnl"/>
        </w:rPr>
      </w:pPr>
      <w:r w:rsidRPr="00720FA2">
        <w:rPr>
          <w:rFonts w:cs="Arial"/>
          <w:szCs w:val="24"/>
          <w:lang w:val="es-ES_tradnl"/>
        </w:rPr>
        <w:t xml:space="preserve">El tamaño de muestra considerado es de </w:t>
      </w:r>
      <w:r w:rsidR="00E6068D">
        <w:rPr>
          <w:rFonts w:cs="Arial"/>
          <w:szCs w:val="24"/>
          <w:lang w:val="es-ES_tradnl"/>
        </w:rPr>
        <w:t>2</w:t>
      </w:r>
      <w:r w:rsidR="00D87657">
        <w:rPr>
          <w:rFonts w:cs="Arial"/>
          <w:szCs w:val="24"/>
          <w:lang w:val="es-ES_tradnl"/>
        </w:rPr>
        <w:t>,</w:t>
      </w:r>
      <w:r w:rsidR="00E6068D">
        <w:rPr>
          <w:rFonts w:cs="Arial"/>
          <w:szCs w:val="24"/>
          <w:lang w:val="es-ES_tradnl"/>
        </w:rPr>
        <w:t>4</w:t>
      </w:r>
      <w:r w:rsidRPr="00720FA2">
        <w:rPr>
          <w:rFonts w:cs="Arial"/>
          <w:szCs w:val="24"/>
          <w:lang w:val="es-ES_tradnl"/>
        </w:rPr>
        <w:t>00 casos</w:t>
      </w:r>
      <w:r w:rsidR="00847A56">
        <w:rPr>
          <w:rFonts w:cs="Arial"/>
          <w:szCs w:val="24"/>
          <w:lang w:val="es-ES_tradnl"/>
        </w:rPr>
        <w:t>.</w:t>
      </w:r>
    </w:p>
    <w:p w:rsidR="00847A56" w:rsidRPr="001B2515" w:rsidRDefault="00847A56" w:rsidP="00723096">
      <w:pPr>
        <w:jc w:val="both"/>
        <w:rPr>
          <w:rFonts w:cs="Arial"/>
          <w:szCs w:val="24"/>
        </w:rPr>
      </w:pPr>
    </w:p>
    <w:p w:rsidR="001B2515" w:rsidRDefault="001B2515" w:rsidP="00723096">
      <w:pPr>
        <w:jc w:val="both"/>
        <w:rPr>
          <w:rFonts w:cs="Arial"/>
          <w:szCs w:val="24"/>
        </w:rPr>
      </w:pPr>
    </w:p>
    <w:p w:rsidR="001B2515" w:rsidRPr="001B2515" w:rsidRDefault="00AF06B1" w:rsidP="00723096">
      <w:pPr>
        <w:jc w:val="both"/>
        <w:rPr>
          <w:rFonts w:cs="Arial"/>
          <w:szCs w:val="24"/>
        </w:rPr>
      </w:pPr>
      <w:r>
        <w:rPr>
          <w:rFonts w:cs="Arial"/>
          <w:b/>
          <w:bCs/>
          <w:i/>
          <w:iCs/>
          <w:szCs w:val="24"/>
        </w:rPr>
        <w:t xml:space="preserve">e) </w:t>
      </w:r>
      <w:r w:rsidR="001B2515" w:rsidRPr="001B2515">
        <w:rPr>
          <w:rFonts w:cs="Arial"/>
          <w:b/>
          <w:bCs/>
          <w:i/>
          <w:iCs/>
          <w:szCs w:val="24"/>
        </w:rPr>
        <w:t>Calidad de las Estimaciones</w:t>
      </w:r>
    </w:p>
    <w:p w:rsidR="001B2515" w:rsidRPr="001B2515" w:rsidRDefault="00720FA2" w:rsidP="00723096">
      <w:pPr>
        <w:jc w:val="both"/>
        <w:rPr>
          <w:rFonts w:cs="Arial"/>
          <w:szCs w:val="24"/>
        </w:rPr>
      </w:pPr>
      <w:r w:rsidRPr="00720FA2">
        <w:rPr>
          <w:rFonts w:cs="Arial"/>
          <w:szCs w:val="24"/>
        </w:rPr>
        <w:t>En</w:t>
      </w:r>
      <w:r w:rsidR="00847A56">
        <w:rPr>
          <w:rFonts w:cs="Arial"/>
          <w:szCs w:val="24"/>
        </w:rPr>
        <w:t xml:space="preserve"> todas</w:t>
      </w:r>
      <w:r w:rsidRPr="00720FA2">
        <w:rPr>
          <w:rFonts w:cs="Arial"/>
          <w:szCs w:val="24"/>
        </w:rPr>
        <w:t xml:space="preserve"> las estimaciones se considera un nivel de confiabilidad del 95%. El margen máximo de error para estimación de proporciones</w:t>
      </w:r>
      <w:r w:rsidR="00847A56">
        <w:rPr>
          <w:rFonts w:cs="Arial"/>
          <w:szCs w:val="24"/>
        </w:rPr>
        <w:t xml:space="preserve"> es de </w:t>
      </w:r>
      <w:r w:rsidR="00847A56" w:rsidRPr="00720FA2">
        <w:rPr>
          <w:rFonts w:cs="Arial"/>
          <w:szCs w:val="24"/>
        </w:rPr>
        <w:t>±</w:t>
      </w:r>
      <w:r w:rsidR="00E6068D">
        <w:rPr>
          <w:rFonts w:cs="Arial"/>
          <w:szCs w:val="24"/>
        </w:rPr>
        <w:t>2</w:t>
      </w:r>
      <w:r w:rsidR="00847A56" w:rsidRPr="00720FA2">
        <w:rPr>
          <w:rFonts w:cs="Arial"/>
          <w:szCs w:val="24"/>
        </w:rPr>
        <w:t>.</w:t>
      </w:r>
      <w:r w:rsidR="00E6068D">
        <w:rPr>
          <w:rFonts w:cs="Arial"/>
          <w:szCs w:val="24"/>
        </w:rPr>
        <w:t>1</w:t>
      </w:r>
      <w:r w:rsidR="00847A56" w:rsidRPr="00720FA2">
        <w:rPr>
          <w:rFonts w:cs="Arial"/>
          <w:szCs w:val="24"/>
        </w:rPr>
        <w:t>%</w:t>
      </w:r>
      <w:r w:rsidR="00847A56">
        <w:rPr>
          <w:rFonts w:cs="Arial"/>
          <w:szCs w:val="24"/>
        </w:rPr>
        <w:t>.</w:t>
      </w:r>
    </w:p>
    <w:p w:rsidR="001B2515" w:rsidRDefault="001B2515" w:rsidP="00723096">
      <w:pPr>
        <w:jc w:val="both"/>
        <w:rPr>
          <w:rFonts w:cs="Arial"/>
          <w:b/>
          <w:bCs/>
          <w:i/>
          <w:iCs/>
          <w:szCs w:val="24"/>
        </w:rPr>
      </w:pPr>
    </w:p>
    <w:p w:rsidR="00847A56" w:rsidRDefault="00847A56">
      <w:pPr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</w:rPr>
        <w:br w:type="page"/>
      </w:r>
    </w:p>
    <w:p w:rsidR="001B2515" w:rsidRPr="001B2515" w:rsidRDefault="00AF06B1" w:rsidP="00723096">
      <w:pPr>
        <w:jc w:val="both"/>
        <w:rPr>
          <w:rFonts w:cs="Arial"/>
          <w:szCs w:val="24"/>
        </w:rPr>
      </w:pPr>
      <w:r>
        <w:rPr>
          <w:rFonts w:cs="Arial"/>
          <w:b/>
          <w:bCs/>
          <w:i/>
          <w:iCs/>
          <w:szCs w:val="24"/>
        </w:rPr>
        <w:lastRenderedPageBreak/>
        <w:t xml:space="preserve">f) </w:t>
      </w:r>
      <w:r w:rsidR="001B2515" w:rsidRPr="001B2515">
        <w:rPr>
          <w:rFonts w:cs="Arial"/>
          <w:b/>
          <w:bCs/>
          <w:i/>
          <w:iCs/>
          <w:szCs w:val="24"/>
        </w:rPr>
        <w:t>Tratamiento de la No-respuesta</w:t>
      </w:r>
    </w:p>
    <w:p w:rsidR="001B2515" w:rsidRPr="001B2515" w:rsidRDefault="0030594C" w:rsidP="00723096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E</w:t>
      </w:r>
      <w:r w:rsidR="001B2515" w:rsidRPr="001B2515">
        <w:rPr>
          <w:rFonts w:cs="Arial"/>
          <w:szCs w:val="24"/>
        </w:rPr>
        <w:t xml:space="preserve">n </w:t>
      </w:r>
      <w:r>
        <w:rPr>
          <w:rFonts w:cs="Arial"/>
          <w:szCs w:val="24"/>
        </w:rPr>
        <w:t xml:space="preserve">la estimación </w:t>
      </w:r>
      <w:r w:rsidR="00E01892">
        <w:rPr>
          <w:rFonts w:cs="Arial"/>
          <w:szCs w:val="24"/>
        </w:rPr>
        <w:t xml:space="preserve">de </w:t>
      </w:r>
      <w:r w:rsidR="00720FA2">
        <w:rPr>
          <w:rFonts w:cs="Arial"/>
          <w:szCs w:val="24"/>
        </w:rPr>
        <w:t xml:space="preserve">algunos </w:t>
      </w:r>
      <w:r w:rsidR="00E01892">
        <w:rPr>
          <w:rFonts w:cs="Arial"/>
          <w:szCs w:val="24"/>
        </w:rPr>
        <w:t xml:space="preserve">resultados de votación </w:t>
      </w:r>
      <w:r>
        <w:rPr>
          <w:rFonts w:cs="Arial"/>
          <w:szCs w:val="24"/>
        </w:rPr>
        <w:t>no se considera l</w:t>
      </w:r>
      <w:r w:rsidR="00720FA2">
        <w:rPr>
          <w:rFonts w:cs="Arial"/>
          <w:szCs w:val="24"/>
        </w:rPr>
        <w:t>a no respuesta</w:t>
      </w:r>
      <w:r w:rsidR="00AF06B1">
        <w:rPr>
          <w:rFonts w:cs="Arial"/>
          <w:szCs w:val="24"/>
        </w:rPr>
        <w:t xml:space="preserve"> lo que se conoce como preferencia efectiva</w:t>
      </w:r>
      <w:r w:rsidR="00E30FFB">
        <w:rPr>
          <w:rFonts w:cs="Arial"/>
          <w:szCs w:val="24"/>
        </w:rPr>
        <w:t>;</w:t>
      </w:r>
      <w:r w:rsidR="00AF06B1">
        <w:rPr>
          <w:rFonts w:cs="Arial"/>
          <w:szCs w:val="24"/>
        </w:rPr>
        <w:t xml:space="preserve"> sin embargo</w:t>
      </w:r>
      <w:r w:rsidR="00E6068D">
        <w:rPr>
          <w:rFonts w:cs="Arial"/>
          <w:szCs w:val="24"/>
        </w:rPr>
        <w:t>,</w:t>
      </w:r>
      <w:r w:rsidR="00AF06B1">
        <w:rPr>
          <w:rFonts w:cs="Arial"/>
          <w:szCs w:val="24"/>
        </w:rPr>
        <w:t xml:space="preserve"> el</w:t>
      </w:r>
      <w:r>
        <w:rPr>
          <w:rFonts w:cs="Arial"/>
          <w:szCs w:val="24"/>
        </w:rPr>
        <w:t xml:space="preserve"> porcentaje</w:t>
      </w:r>
      <w:r w:rsidR="001B2515" w:rsidRPr="001B2515">
        <w:rPr>
          <w:rFonts w:cs="Arial"/>
          <w:szCs w:val="24"/>
        </w:rPr>
        <w:t xml:space="preserve"> </w:t>
      </w:r>
      <w:r w:rsidR="00AF06B1">
        <w:rPr>
          <w:rFonts w:cs="Arial"/>
          <w:szCs w:val="24"/>
        </w:rPr>
        <w:t xml:space="preserve">de no respuesta </w:t>
      </w:r>
      <w:r w:rsidR="00E30FFB">
        <w:rPr>
          <w:rFonts w:cs="Arial"/>
          <w:szCs w:val="24"/>
        </w:rPr>
        <w:t xml:space="preserve">en todos los casos </w:t>
      </w:r>
      <w:r w:rsidR="001B2515" w:rsidRPr="001B2515">
        <w:rPr>
          <w:rFonts w:cs="Arial"/>
          <w:szCs w:val="24"/>
        </w:rPr>
        <w:t xml:space="preserve">se indica en </w:t>
      </w:r>
      <w:r w:rsidR="00AF06B1">
        <w:rPr>
          <w:rFonts w:cs="Arial"/>
          <w:szCs w:val="24"/>
        </w:rPr>
        <w:t>lo</w:t>
      </w:r>
      <w:r w:rsidR="00720FA2">
        <w:rPr>
          <w:rFonts w:cs="Arial"/>
          <w:szCs w:val="24"/>
        </w:rPr>
        <w:t xml:space="preserve">s </w:t>
      </w:r>
      <w:r>
        <w:rPr>
          <w:rFonts w:cs="Arial"/>
          <w:szCs w:val="24"/>
        </w:rPr>
        <w:t>resultado</w:t>
      </w:r>
      <w:r w:rsidR="00720FA2">
        <w:rPr>
          <w:rFonts w:cs="Arial"/>
          <w:szCs w:val="24"/>
        </w:rPr>
        <w:t>s</w:t>
      </w:r>
      <w:r w:rsidR="001B2515" w:rsidRPr="001B2515">
        <w:rPr>
          <w:rFonts w:cs="Arial"/>
          <w:szCs w:val="24"/>
        </w:rPr>
        <w:t>.</w:t>
      </w:r>
    </w:p>
    <w:p w:rsidR="001B2515" w:rsidRDefault="001B2515" w:rsidP="00723096">
      <w:pPr>
        <w:jc w:val="both"/>
        <w:rPr>
          <w:rFonts w:cs="Arial"/>
          <w:b/>
          <w:bCs/>
          <w:i/>
          <w:iCs/>
          <w:szCs w:val="24"/>
        </w:rPr>
      </w:pPr>
    </w:p>
    <w:p w:rsidR="00ED6814" w:rsidRPr="001B2515" w:rsidRDefault="00AF06B1" w:rsidP="00ED6814">
      <w:pPr>
        <w:jc w:val="both"/>
        <w:rPr>
          <w:rFonts w:cs="Arial"/>
          <w:szCs w:val="24"/>
        </w:rPr>
      </w:pPr>
      <w:r>
        <w:rPr>
          <w:rFonts w:cs="Arial"/>
          <w:b/>
          <w:bCs/>
          <w:i/>
          <w:iCs/>
          <w:szCs w:val="24"/>
        </w:rPr>
        <w:t xml:space="preserve">g) </w:t>
      </w:r>
      <w:r w:rsidR="00ED6814" w:rsidRPr="001B2515">
        <w:rPr>
          <w:rFonts w:cs="Arial"/>
          <w:b/>
          <w:bCs/>
          <w:i/>
          <w:iCs/>
          <w:szCs w:val="24"/>
        </w:rPr>
        <w:t>T</w:t>
      </w:r>
      <w:r w:rsidR="00ED6814">
        <w:rPr>
          <w:rFonts w:cs="Arial"/>
          <w:b/>
          <w:bCs/>
          <w:i/>
          <w:iCs/>
          <w:szCs w:val="24"/>
        </w:rPr>
        <w:t>asa General de Rechazo</w:t>
      </w:r>
    </w:p>
    <w:p w:rsidR="00ED6814" w:rsidRPr="00720FA2" w:rsidRDefault="00AF06B1" w:rsidP="00ED6814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El abandono del informante fue de 0</w:t>
      </w:r>
      <w:r w:rsidR="00C52F4E">
        <w:rPr>
          <w:rFonts w:cs="Arial"/>
          <w:szCs w:val="24"/>
        </w:rPr>
        <w:t>.</w:t>
      </w:r>
      <w:r w:rsidR="00E6068D">
        <w:rPr>
          <w:rFonts w:cs="Arial"/>
          <w:szCs w:val="24"/>
        </w:rPr>
        <w:t>0</w:t>
      </w:r>
      <w:r>
        <w:rPr>
          <w:rFonts w:cs="Arial"/>
          <w:szCs w:val="24"/>
        </w:rPr>
        <w:t xml:space="preserve">%, mientras que los contactos no exitosos fueron </w:t>
      </w:r>
      <w:r w:rsidR="00E6068D">
        <w:rPr>
          <w:rFonts w:cs="Arial"/>
          <w:szCs w:val="24"/>
        </w:rPr>
        <w:t>80</w:t>
      </w:r>
      <w:r w:rsidR="00957380">
        <w:rPr>
          <w:rFonts w:cs="Arial"/>
          <w:szCs w:val="24"/>
        </w:rPr>
        <w:t>%</w:t>
      </w:r>
      <w:r w:rsidR="00ED6814" w:rsidRPr="00720FA2">
        <w:rPr>
          <w:rFonts w:cs="Arial"/>
          <w:szCs w:val="24"/>
        </w:rPr>
        <w:t>.</w:t>
      </w:r>
    </w:p>
    <w:p w:rsidR="002F270C" w:rsidRDefault="002F270C" w:rsidP="00723096">
      <w:pPr>
        <w:jc w:val="both"/>
        <w:rPr>
          <w:rFonts w:cs="Arial"/>
          <w:b/>
          <w:bCs/>
          <w:i/>
          <w:iCs/>
          <w:szCs w:val="24"/>
        </w:rPr>
      </w:pPr>
    </w:p>
    <w:p w:rsidR="001B2515" w:rsidRPr="001B2515" w:rsidRDefault="002F270C" w:rsidP="00723096">
      <w:pPr>
        <w:jc w:val="both"/>
        <w:rPr>
          <w:rFonts w:cs="Arial"/>
          <w:szCs w:val="24"/>
        </w:rPr>
      </w:pPr>
      <w:r>
        <w:rPr>
          <w:rFonts w:cs="Arial"/>
          <w:b/>
          <w:bCs/>
          <w:i/>
          <w:iCs/>
          <w:szCs w:val="24"/>
        </w:rPr>
        <w:t xml:space="preserve">4. </w:t>
      </w:r>
      <w:r w:rsidR="001B2515" w:rsidRPr="001B2515">
        <w:rPr>
          <w:rFonts w:cs="Arial"/>
          <w:b/>
          <w:bCs/>
          <w:i/>
          <w:iCs/>
          <w:szCs w:val="24"/>
        </w:rPr>
        <w:t>Método de Recolección</w:t>
      </w:r>
      <w:r>
        <w:rPr>
          <w:rFonts w:cs="Arial"/>
          <w:b/>
          <w:bCs/>
          <w:i/>
          <w:iCs/>
          <w:szCs w:val="24"/>
        </w:rPr>
        <w:t xml:space="preserve"> y </w:t>
      </w:r>
      <w:r w:rsidRPr="001B2515">
        <w:rPr>
          <w:rFonts w:cs="Arial"/>
          <w:b/>
          <w:bCs/>
          <w:i/>
          <w:iCs/>
          <w:szCs w:val="24"/>
        </w:rPr>
        <w:t>Periodo de Levantamiento</w:t>
      </w:r>
    </w:p>
    <w:p w:rsidR="001B2515" w:rsidRDefault="00720FA2" w:rsidP="00723096">
      <w:pPr>
        <w:jc w:val="both"/>
        <w:rPr>
          <w:rFonts w:cs="Arial"/>
          <w:szCs w:val="24"/>
        </w:rPr>
      </w:pPr>
      <w:r w:rsidRPr="00720FA2">
        <w:rPr>
          <w:szCs w:val="24"/>
        </w:rPr>
        <w:t>La información se colectó cara a</w:t>
      </w:r>
      <w:r w:rsidR="00957380">
        <w:rPr>
          <w:szCs w:val="24"/>
        </w:rPr>
        <w:t xml:space="preserve"> cara</w:t>
      </w:r>
      <w:r w:rsidRPr="00720FA2">
        <w:rPr>
          <w:szCs w:val="24"/>
        </w:rPr>
        <w:t xml:space="preserve"> en el domicilio de los entrevistados.</w:t>
      </w:r>
      <w:r w:rsidR="002F270C">
        <w:rPr>
          <w:szCs w:val="24"/>
        </w:rPr>
        <w:t xml:space="preserve"> </w:t>
      </w:r>
      <w:r w:rsidRPr="00720FA2">
        <w:rPr>
          <w:rFonts w:cs="Arial"/>
          <w:szCs w:val="24"/>
        </w:rPr>
        <w:t xml:space="preserve">El trabajo de campo se realizó del </w:t>
      </w:r>
      <w:r w:rsidR="00E6068D">
        <w:rPr>
          <w:rFonts w:cs="Arial"/>
          <w:szCs w:val="24"/>
        </w:rPr>
        <w:t>6</w:t>
      </w:r>
      <w:r w:rsidRPr="00720FA2">
        <w:rPr>
          <w:rFonts w:cs="Arial"/>
          <w:szCs w:val="24"/>
        </w:rPr>
        <w:t xml:space="preserve"> al </w:t>
      </w:r>
      <w:r w:rsidR="00E6068D">
        <w:rPr>
          <w:rFonts w:cs="Arial"/>
          <w:szCs w:val="24"/>
        </w:rPr>
        <w:t>9</w:t>
      </w:r>
      <w:r w:rsidRPr="00720FA2">
        <w:rPr>
          <w:rFonts w:cs="Arial"/>
          <w:szCs w:val="24"/>
        </w:rPr>
        <w:t xml:space="preserve"> de </w:t>
      </w:r>
      <w:r w:rsidR="00D87657">
        <w:rPr>
          <w:rFonts w:cs="Arial"/>
          <w:szCs w:val="24"/>
        </w:rPr>
        <w:t>enero</w:t>
      </w:r>
      <w:r w:rsidRPr="00720FA2">
        <w:rPr>
          <w:rFonts w:cs="Arial"/>
          <w:szCs w:val="24"/>
        </w:rPr>
        <w:t xml:space="preserve"> del 201</w:t>
      </w:r>
      <w:r w:rsidR="00D87657">
        <w:rPr>
          <w:rFonts w:cs="Arial"/>
          <w:szCs w:val="24"/>
        </w:rPr>
        <w:t>8</w:t>
      </w:r>
      <w:r w:rsidRPr="00720FA2">
        <w:rPr>
          <w:rFonts w:cs="Arial"/>
          <w:szCs w:val="24"/>
        </w:rPr>
        <w:t>.</w:t>
      </w:r>
    </w:p>
    <w:p w:rsidR="00720FA2" w:rsidRDefault="00720FA2" w:rsidP="00723096">
      <w:pPr>
        <w:jc w:val="both"/>
        <w:rPr>
          <w:rFonts w:cs="Arial"/>
          <w:b/>
          <w:bCs/>
          <w:i/>
          <w:iCs/>
          <w:szCs w:val="24"/>
        </w:rPr>
      </w:pPr>
    </w:p>
    <w:p w:rsidR="002F270C" w:rsidRDefault="002F270C" w:rsidP="00723096">
      <w:pPr>
        <w:jc w:val="both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</w:rPr>
        <w:t>5. Cuestionario o instrumentos de captación</w:t>
      </w:r>
    </w:p>
    <w:p w:rsidR="002F270C" w:rsidRPr="002F270C" w:rsidRDefault="002F270C" w:rsidP="00723096">
      <w:pPr>
        <w:jc w:val="both"/>
        <w:rPr>
          <w:rFonts w:cs="Arial"/>
          <w:bCs/>
          <w:iCs/>
          <w:szCs w:val="24"/>
        </w:rPr>
      </w:pPr>
      <w:r>
        <w:rPr>
          <w:rFonts w:cs="Arial"/>
          <w:bCs/>
          <w:iCs/>
          <w:szCs w:val="24"/>
        </w:rPr>
        <w:t>Se anexa cuestionario utilizado.</w:t>
      </w:r>
    </w:p>
    <w:p w:rsidR="002F270C" w:rsidRDefault="002F270C" w:rsidP="00723096">
      <w:pPr>
        <w:jc w:val="both"/>
        <w:rPr>
          <w:rFonts w:cs="Arial"/>
          <w:b/>
          <w:bCs/>
          <w:i/>
          <w:iCs/>
          <w:szCs w:val="24"/>
        </w:rPr>
      </w:pPr>
    </w:p>
    <w:p w:rsidR="002F270C" w:rsidRDefault="002F270C" w:rsidP="00723096">
      <w:pPr>
        <w:jc w:val="both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</w:rPr>
        <w:t>6. Forma de Procesamiento, estimadores e intervalos de confianza</w:t>
      </w:r>
    </w:p>
    <w:p w:rsidR="002F270C" w:rsidRPr="002F270C" w:rsidRDefault="002F270C" w:rsidP="00723096">
      <w:pPr>
        <w:jc w:val="both"/>
        <w:rPr>
          <w:rFonts w:cs="Arial"/>
          <w:bCs/>
          <w:iCs/>
          <w:szCs w:val="24"/>
        </w:rPr>
      </w:pPr>
      <w:r w:rsidRPr="001B2515">
        <w:rPr>
          <w:rFonts w:cs="Arial"/>
          <w:szCs w:val="24"/>
        </w:rPr>
        <w:t>La</w:t>
      </w:r>
      <w:r>
        <w:rPr>
          <w:rFonts w:cs="Arial"/>
          <w:szCs w:val="24"/>
        </w:rPr>
        <w:t xml:space="preserve"> forma de procesamiento es a través de tabulados automáticos con el software de procesamiento SPSS, los</w:t>
      </w:r>
      <w:r w:rsidRPr="001B2515">
        <w:rPr>
          <w:rFonts w:cs="Arial"/>
          <w:szCs w:val="24"/>
        </w:rPr>
        <w:t xml:space="preserve"> estima</w:t>
      </w:r>
      <w:r>
        <w:rPr>
          <w:rFonts w:cs="Arial"/>
          <w:szCs w:val="24"/>
        </w:rPr>
        <w:t xml:space="preserve">dores son los porcentajes obtenidos de </w:t>
      </w:r>
      <w:r w:rsidRPr="001B2515">
        <w:rPr>
          <w:rFonts w:cs="Arial"/>
          <w:szCs w:val="24"/>
        </w:rPr>
        <w:t>las frecuencias ponderadas de acuerdo a las probabilidades de selección y sus correspondientes factores de expansión</w:t>
      </w:r>
      <w:r>
        <w:rPr>
          <w:rFonts w:cs="Arial"/>
          <w:szCs w:val="24"/>
        </w:rPr>
        <w:t xml:space="preserve">. Los intervalos de confianza están dados por la suma y resta de márgenes de error </w:t>
      </w:r>
      <w:r w:rsidR="00847A56">
        <w:rPr>
          <w:rFonts w:cs="Arial"/>
          <w:szCs w:val="24"/>
        </w:rPr>
        <w:t>estatales o municipales, según el caso</w:t>
      </w:r>
      <w:r w:rsidR="006802BA">
        <w:rPr>
          <w:rFonts w:cs="Arial"/>
          <w:szCs w:val="24"/>
        </w:rPr>
        <w:t xml:space="preserve"> indicados en el inciso e) del punto 3 del presente documento.</w:t>
      </w:r>
      <w:r>
        <w:rPr>
          <w:rFonts w:cs="Arial"/>
          <w:szCs w:val="24"/>
        </w:rPr>
        <w:t xml:space="preserve"> </w:t>
      </w:r>
    </w:p>
    <w:p w:rsidR="002F270C" w:rsidRDefault="002F270C" w:rsidP="00723096">
      <w:pPr>
        <w:jc w:val="both"/>
        <w:rPr>
          <w:rFonts w:cs="Arial"/>
          <w:b/>
          <w:bCs/>
          <w:i/>
          <w:iCs/>
          <w:szCs w:val="24"/>
        </w:rPr>
      </w:pPr>
    </w:p>
    <w:p w:rsidR="001B2515" w:rsidRPr="001B2515" w:rsidRDefault="002F270C" w:rsidP="00723096">
      <w:pPr>
        <w:jc w:val="both"/>
        <w:rPr>
          <w:rFonts w:cs="Arial"/>
          <w:szCs w:val="24"/>
        </w:rPr>
      </w:pPr>
      <w:r>
        <w:rPr>
          <w:rFonts w:cs="Arial"/>
          <w:b/>
          <w:bCs/>
          <w:i/>
          <w:iCs/>
          <w:szCs w:val="24"/>
        </w:rPr>
        <w:t xml:space="preserve">7. </w:t>
      </w:r>
      <w:r w:rsidR="001B2515" w:rsidRPr="001B2515">
        <w:rPr>
          <w:rFonts w:cs="Arial"/>
          <w:b/>
          <w:bCs/>
          <w:i/>
          <w:iCs/>
          <w:szCs w:val="24"/>
        </w:rPr>
        <w:t>Software de Procesamiento de Estimaciones</w:t>
      </w:r>
    </w:p>
    <w:p w:rsidR="001B2515" w:rsidRPr="001B2515" w:rsidRDefault="00720FA2" w:rsidP="00723096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IBM SPSS</w:t>
      </w:r>
    </w:p>
    <w:p w:rsidR="001B2515" w:rsidRDefault="001B2515" w:rsidP="00723096">
      <w:pPr>
        <w:jc w:val="both"/>
        <w:rPr>
          <w:rFonts w:cs="Arial"/>
          <w:b/>
          <w:bCs/>
          <w:i/>
          <w:iCs/>
          <w:szCs w:val="24"/>
        </w:rPr>
      </w:pPr>
    </w:p>
    <w:p w:rsidR="006802BA" w:rsidRDefault="00260B48" w:rsidP="00723096">
      <w:pPr>
        <w:jc w:val="both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</w:rPr>
        <w:t>8</w:t>
      </w:r>
      <w:r w:rsidR="006802BA">
        <w:rPr>
          <w:rFonts w:cs="Arial"/>
          <w:b/>
          <w:bCs/>
          <w:i/>
          <w:iCs/>
          <w:szCs w:val="24"/>
        </w:rPr>
        <w:t>. Principales Resultados</w:t>
      </w:r>
    </w:p>
    <w:p w:rsidR="006802BA" w:rsidRDefault="006802BA" w:rsidP="00723096">
      <w:pPr>
        <w:jc w:val="both"/>
        <w:rPr>
          <w:rFonts w:cs="Arial"/>
          <w:bCs/>
          <w:iCs/>
          <w:szCs w:val="24"/>
        </w:rPr>
      </w:pPr>
      <w:r>
        <w:rPr>
          <w:rFonts w:cs="Arial"/>
          <w:bCs/>
          <w:iCs/>
          <w:szCs w:val="24"/>
        </w:rPr>
        <w:t>Se anexan los resultados en formato PDF.</w:t>
      </w:r>
    </w:p>
    <w:p w:rsidR="006802BA" w:rsidRDefault="006802BA" w:rsidP="00723096">
      <w:pPr>
        <w:jc w:val="both"/>
        <w:rPr>
          <w:rFonts w:cs="Arial"/>
          <w:bCs/>
          <w:iCs/>
          <w:szCs w:val="24"/>
        </w:rPr>
      </w:pPr>
    </w:p>
    <w:p w:rsidR="006802BA" w:rsidRDefault="00260B48" w:rsidP="00723096">
      <w:pPr>
        <w:jc w:val="both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</w:rPr>
        <w:t>9</w:t>
      </w:r>
      <w:r w:rsidR="006802BA">
        <w:rPr>
          <w:rFonts w:cs="Arial"/>
          <w:b/>
          <w:bCs/>
          <w:i/>
          <w:iCs/>
          <w:szCs w:val="24"/>
        </w:rPr>
        <w:t>. Auditoría y Financiamiento</w:t>
      </w:r>
    </w:p>
    <w:p w:rsidR="006802BA" w:rsidRPr="006802BA" w:rsidRDefault="006802BA" w:rsidP="00723096">
      <w:pPr>
        <w:jc w:val="both"/>
        <w:rPr>
          <w:rFonts w:cs="Arial"/>
          <w:bCs/>
          <w:iCs/>
          <w:szCs w:val="24"/>
        </w:rPr>
      </w:pPr>
      <w:r>
        <w:rPr>
          <w:rFonts w:cs="Arial"/>
          <w:bCs/>
          <w:iCs/>
          <w:szCs w:val="24"/>
        </w:rPr>
        <w:t>Al respecto se indica lo siguiente:</w:t>
      </w:r>
    </w:p>
    <w:p w:rsidR="006802BA" w:rsidRDefault="006802BA" w:rsidP="00723096">
      <w:pPr>
        <w:jc w:val="both"/>
        <w:rPr>
          <w:rFonts w:cs="Arial"/>
          <w:b/>
          <w:bCs/>
          <w:i/>
          <w:iCs/>
          <w:szCs w:val="24"/>
        </w:rPr>
      </w:pPr>
    </w:p>
    <w:p w:rsidR="001B2515" w:rsidRDefault="006802BA" w:rsidP="00723096">
      <w:pPr>
        <w:jc w:val="both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</w:rPr>
        <w:t xml:space="preserve">a) </w:t>
      </w:r>
      <w:r w:rsidR="001B2515">
        <w:rPr>
          <w:rFonts w:cs="Arial"/>
          <w:b/>
          <w:bCs/>
          <w:i/>
          <w:iCs/>
          <w:szCs w:val="24"/>
        </w:rPr>
        <w:t>Personas Físicas o Morales que Patrocinaron el Estudio</w:t>
      </w:r>
    </w:p>
    <w:p w:rsidR="001B2515" w:rsidRDefault="00E6068D" w:rsidP="00723096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Información Integral 24/7 SAPI de CV</w:t>
      </w:r>
    </w:p>
    <w:p w:rsidR="001B2515" w:rsidRDefault="001B2515" w:rsidP="00723096">
      <w:pPr>
        <w:jc w:val="both"/>
        <w:rPr>
          <w:rFonts w:cs="Arial"/>
          <w:szCs w:val="24"/>
        </w:rPr>
      </w:pPr>
    </w:p>
    <w:p w:rsidR="001B2515" w:rsidRDefault="006802BA" w:rsidP="00723096">
      <w:pPr>
        <w:jc w:val="both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</w:rPr>
        <w:t xml:space="preserve">b) </w:t>
      </w:r>
      <w:r w:rsidR="001B2515">
        <w:rPr>
          <w:rFonts w:cs="Arial"/>
          <w:b/>
          <w:bCs/>
          <w:i/>
          <w:iCs/>
          <w:szCs w:val="24"/>
        </w:rPr>
        <w:t>Personas Físicas o Morales que Diseñaron y Llevaron a cabo la Encuesta</w:t>
      </w:r>
    </w:p>
    <w:p w:rsidR="001B2515" w:rsidRDefault="001B2515" w:rsidP="00723096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Mendoza Blanco &amp; Asociados, S.C.</w:t>
      </w:r>
    </w:p>
    <w:p w:rsidR="001B2515" w:rsidRDefault="001B2515" w:rsidP="00723096">
      <w:pPr>
        <w:jc w:val="both"/>
        <w:rPr>
          <w:rFonts w:cs="Arial"/>
          <w:szCs w:val="24"/>
        </w:rPr>
      </w:pPr>
    </w:p>
    <w:p w:rsidR="00FC389A" w:rsidRDefault="006802BA" w:rsidP="00FC389A">
      <w:pPr>
        <w:jc w:val="both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</w:rPr>
        <w:lastRenderedPageBreak/>
        <w:t xml:space="preserve">c) </w:t>
      </w:r>
      <w:r w:rsidR="00FC389A">
        <w:rPr>
          <w:rFonts w:cs="Arial"/>
          <w:b/>
          <w:bCs/>
          <w:i/>
          <w:iCs/>
          <w:szCs w:val="24"/>
        </w:rPr>
        <w:t>Personas Físicas o Morales que Solicitaron, Ordenaron y/o Pagaron su Publicación o Difusión</w:t>
      </w:r>
    </w:p>
    <w:p w:rsidR="00E6068D" w:rsidRDefault="00E6068D" w:rsidP="00E6068D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Información Integral 24/7 SAPI de CV</w:t>
      </w:r>
    </w:p>
    <w:p w:rsidR="00260B48" w:rsidRDefault="00260B48" w:rsidP="006802BA">
      <w:pPr>
        <w:jc w:val="both"/>
        <w:rPr>
          <w:rFonts w:cs="Arial"/>
          <w:b/>
          <w:bCs/>
          <w:i/>
          <w:iCs/>
          <w:szCs w:val="24"/>
        </w:rPr>
      </w:pPr>
    </w:p>
    <w:p w:rsidR="006802BA" w:rsidRDefault="006802BA" w:rsidP="006802BA">
      <w:pPr>
        <w:jc w:val="both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</w:rPr>
        <w:t>1</w:t>
      </w:r>
      <w:r w:rsidR="00260B48">
        <w:rPr>
          <w:rFonts w:cs="Arial"/>
          <w:b/>
          <w:bCs/>
          <w:i/>
          <w:iCs/>
          <w:szCs w:val="24"/>
        </w:rPr>
        <w:t>0</w:t>
      </w:r>
      <w:r>
        <w:rPr>
          <w:rFonts w:cs="Arial"/>
          <w:b/>
          <w:bCs/>
          <w:i/>
          <w:iCs/>
          <w:szCs w:val="24"/>
        </w:rPr>
        <w:t>. Recursos Económicos</w:t>
      </w:r>
    </w:p>
    <w:p w:rsidR="006802BA" w:rsidRDefault="006802BA" w:rsidP="006802BA">
      <w:pPr>
        <w:jc w:val="both"/>
        <w:rPr>
          <w:rFonts w:cs="Arial"/>
          <w:bCs/>
          <w:iCs/>
          <w:szCs w:val="24"/>
        </w:rPr>
      </w:pPr>
      <w:r>
        <w:rPr>
          <w:rFonts w:cs="Arial"/>
          <w:bCs/>
          <w:iCs/>
          <w:szCs w:val="24"/>
        </w:rPr>
        <w:t>Se anexa la factura correspondiente</w:t>
      </w:r>
      <w:r w:rsidR="002435D5">
        <w:rPr>
          <w:rFonts w:cs="Arial"/>
          <w:bCs/>
          <w:iCs/>
          <w:szCs w:val="24"/>
        </w:rPr>
        <w:t>,</w:t>
      </w:r>
      <w:r>
        <w:rPr>
          <w:rFonts w:cs="Arial"/>
          <w:bCs/>
          <w:iCs/>
          <w:szCs w:val="24"/>
        </w:rPr>
        <w:t xml:space="preserve"> la cual ya fue cubierta</w:t>
      </w:r>
      <w:r w:rsidR="002435D5">
        <w:rPr>
          <w:rFonts w:cs="Arial"/>
          <w:bCs/>
          <w:iCs/>
          <w:szCs w:val="24"/>
        </w:rPr>
        <w:t xml:space="preserve"> por el contratante</w:t>
      </w:r>
      <w:r>
        <w:rPr>
          <w:rFonts w:cs="Arial"/>
          <w:bCs/>
          <w:iCs/>
          <w:szCs w:val="24"/>
        </w:rPr>
        <w:t>.</w:t>
      </w:r>
    </w:p>
    <w:p w:rsidR="006802BA" w:rsidRDefault="006802BA" w:rsidP="006802BA">
      <w:pPr>
        <w:jc w:val="both"/>
        <w:rPr>
          <w:rFonts w:cs="Arial"/>
          <w:b/>
          <w:bCs/>
          <w:i/>
          <w:iCs/>
          <w:szCs w:val="24"/>
        </w:rPr>
      </w:pPr>
    </w:p>
    <w:p w:rsidR="006802BA" w:rsidRDefault="006802BA" w:rsidP="006802BA">
      <w:pPr>
        <w:jc w:val="both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</w:rPr>
        <w:t>1</w:t>
      </w:r>
      <w:r w:rsidR="00260B48">
        <w:rPr>
          <w:rFonts w:cs="Arial"/>
          <w:b/>
          <w:bCs/>
          <w:i/>
          <w:iCs/>
          <w:szCs w:val="24"/>
        </w:rPr>
        <w:t>1</w:t>
      </w:r>
      <w:r>
        <w:rPr>
          <w:rFonts w:cs="Arial"/>
          <w:b/>
          <w:bCs/>
          <w:i/>
          <w:iCs/>
          <w:szCs w:val="24"/>
        </w:rPr>
        <w:t>. Experiencia Profesional</w:t>
      </w:r>
    </w:p>
    <w:p w:rsidR="006802BA" w:rsidRDefault="006802BA" w:rsidP="006802BA">
      <w:pPr>
        <w:jc w:val="both"/>
        <w:rPr>
          <w:rFonts w:cs="Arial"/>
          <w:bCs/>
          <w:iCs/>
          <w:szCs w:val="24"/>
        </w:rPr>
      </w:pPr>
      <w:r>
        <w:rPr>
          <w:rFonts w:cs="Arial"/>
          <w:bCs/>
          <w:iCs/>
          <w:szCs w:val="24"/>
        </w:rPr>
        <w:t>Ya ha sido documentada al Instituto.</w:t>
      </w:r>
    </w:p>
    <w:p w:rsidR="006802BA" w:rsidRDefault="006802BA" w:rsidP="006802BA">
      <w:pPr>
        <w:jc w:val="both"/>
        <w:rPr>
          <w:rFonts w:cs="Arial"/>
          <w:b/>
          <w:bCs/>
          <w:i/>
          <w:iCs/>
          <w:szCs w:val="24"/>
        </w:rPr>
      </w:pPr>
    </w:p>
    <w:p w:rsidR="006802BA" w:rsidRPr="001B2515" w:rsidRDefault="006802BA" w:rsidP="006802BA">
      <w:pPr>
        <w:jc w:val="both"/>
        <w:rPr>
          <w:rFonts w:cs="Arial"/>
          <w:szCs w:val="24"/>
        </w:rPr>
      </w:pPr>
      <w:r>
        <w:rPr>
          <w:rFonts w:cs="Arial"/>
          <w:b/>
          <w:bCs/>
          <w:i/>
          <w:iCs/>
          <w:szCs w:val="24"/>
        </w:rPr>
        <w:t>1</w:t>
      </w:r>
      <w:r w:rsidR="00260B48">
        <w:rPr>
          <w:rFonts w:cs="Arial"/>
          <w:b/>
          <w:bCs/>
          <w:i/>
          <w:iCs/>
          <w:szCs w:val="24"/>
        </w:rPr>
        <w:t>2</w:t>
      </w:r>
      <w:r>
        <w:rPr>
          <w:rFonts w:cs="Arial"/>
          <w:b/>
          <w:bCs/>
          <w:i/>
          <w:iCs/>
          <w:szCs w:val="24"/>
        </w:rPr>
        <w:t xml:space="preserve">. </w:t>
      </w:r>
      <w:r w:rsidRPr="001B2515">
        <w:rPr>
          <w:rFonts w:cs="Arial"/>
          <w:b/>
          <w:bCs/>
          <w:i/>
          <w:iCs/>
          <w:szCs w:val="24"/>
        </w:rPr>
        <w:t>Validez de las Estimaciones</w:t>
      </w:r>
    </w:p>
    <w:p w:rsidR="006802BA" w:rsidRPr="001B2515" w:rsidRDefault="006802BA" w:rsidP="006802BA">
      <w:pPr>
        <w:jc w:val="both"/>
        <w:rPr>
          <w:rFonts w:cs="Arial"/>
          <w:szCs w:val="24"/>
        </w:rPr>
      </w:pPr>
      <w:r w:rsidRPr="000921D5">
        <w:rPr>
          <w:rFonts w:cs="Arial"/>
          <w:szCs w:val="24"/>
        </w:rPr>
        <w:t>Los resultados oficiales de las elecciones locales son exclusivamente aquellos que dé a conocer el Instituto Electoral</w:t>
      </w:r>
      <w:r>
        <w:rPr>
          <w:rFonts w:cs="Arial"/>
          <w:szCs w:val="24"/>
        </w:rPr>
        <w:t xml:space="preserve"> de</w:t>
      </w:r>
      <w:r w:rsidR="00E6068D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l</w:t>
      </w:r>
      <w:r w:rsidR="00E6068D">
        <w:rPr>
          <w:rFonts w:cs="Arial"/>
          <w:szCs w:val="24"/>
        </w:rPr>
        <w:t>a</w:t>
      </w:r>
      <w:r>
        <w:rPr>
          <w:rFonts w:cs="Arial"/>
          <w:szCs w:val="24"/>
        </w:rPr>
        <w:t xml:space="preserve"> </w:t>
      </w:r>
      <w:r w:rsidR="00E6068D">
        <w:rPr>
          <w:rFonts w:cs="Arial"/>
          <w:szCs w:val="24"/>
        </w:rPr>
        <w:t>Ciudad de México</w:t>
      </w:r>
      <w:r>
        <w:rPr>
          <w:rFonts w:cs="Arial"/>
          <w:szCs w:val="24"/>
        </w:rPr>
        <w:t xml:space="preserve"> </w:t>
      </w:r>
      <w:r w:rsidRPr="000921D5">
        <w:rPr>
          <w:rFonts w:cs="Arial"/>
          <w:szCs w:val="24"/>
        </w:rPr>
        <w:t>y, en su caso, el Tribunal E</w:t>
      </w:r>
      <w:r>
        <w:rPr>
          <w:rFonts w:cs="Arial"/>
          <w:szCs w:val="24"/>
        </w:rPr>
        <w:t>lectoral de</w:t>
      </w:r>
      <w:r w:rsidR="00E6068D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l</w:t>
      </w:r>
      <w:r w:rsidR="00E6068D">
        <w:rPr>
          <w:rFonts w:cs="Arial"/>
          <w:szCs w:val="24"/>
        </w:rPr>
        <w:t>a</w:t>
      </w:r>
      <w:r>
        <w:rPr>
          <w:rFonts w:cs="Arial"/>
          <w:szCs w:val="24"/>
        </w:rPr>
        <w:t xml:space="preserve"> </w:t>
      </w:r>
      <w:r w:rsidR="00E6068D">
        <w:rPr>
          <w:rFonts w:cs="Arial"/>
          <w:szCs w:val="24"/>
        </w:rPr>
        <w:t>Ciudad de M</w:t>
      </w:r>
      <w:bookmarkStart w:id="0" w:name="_GoBack"/>
      <w:bookmarkEnd w:id="0"/>
      <w:r w:rsidR="00E6068D">
        <w:rPr>
          <w:rFonts w:cs="Arial"/>
          <w:szCs w:val="24"/>
        </w:rPr>
        <w:t>éxico</w:t>
      </w:r>
      <w:r w:rsidRPr="000921D5">
        <w:rPr>
          <w:rFonts w:cs="Arial"/>
          <w:szCs w:val="24"/>
        </w:rPr>
        <w:t>.</w:t>
      </w:r>
    </w:p>
    <w:p w:rsidR="001B2515" w:rsidRPr="001B2515" w:rsidRDefault="001B2515" w:rsidP="00BF05E7">
      <w:pPr>
        <w:jc w:val="both"/>
        <w:rPr>
          <w:rFonts w:cs="Arial"/>
          <w:szCs w:val="24"/>
        </w:rPr>
      </w:pPr>
    </w:p>
    <w:sectPr w:rsidR="001B2515" w:rsidRPr="001B2515" w:rsidSect="00BD0C03">
      <w:headerReference w:type="default" r:id="rId8"/>
      <w:footerReference w:type="default" r:id="rId9"/>
      <w:pgSz w:w="12242" w:h="15842" w:code="1"/>
      <w:pgMar w:top="2410" w:right="1752" w:bottom="2126" w:left="1418" w:header="680" w:footer="3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D19" w:rsidRDefault="00932D19">
      <w:r>
        <w:separator/>
      </w:r>
    </w:p>
  </w:endnote>
  <w:endnote w:type="continuationSeparator" w:id="0">
    <w:p w:rsidR="00932D19" w:rsidRDefault="00932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F78" w:rsidRDefault="00752C6B" w:rsidP="00604B18">
    <w:pPr>
      <w:pStyle w:val="Piedepgina"/>
      <w:jc w:val="right"/>
      <w:rPr>
        <w:noProof/>
        <w:sz w:val="20"/>
        <w:lang w:eastAsia="es-MX"/>
      </w:rPr>
    </w:pPr>
    <w:r>
      <w:rPr>
        <w:noProof/>
        <w:sz w:val="20"/>
        <w:lang w:eastAsia="es-MX"/>
      </w:rPr>
      <mc:AlternateContent>
        <mc:Choice Requires="wps">
          <w:drawing>
            <wp:anchor distT="0" distB="0" distL="114300" distR="114300" simplePos="0" relativeHeight="251643392" behindDoc="0" locked="0" layoutInCell="1" allowOverlap="1" wp14:anchorId="707C443F" wp14:editId="6A5305C4">
              <wp:simplePos x="0" y="0"/>
              <wp:positionH relativeFrom="column">
                <wp:posOffset>-165100</wp:posOffset>
              </wp:positionH>
              <wp:positionV relativeFrom="paragraph">
                <wp:posOffset>-228600</wp:posOffset>
              </wp:positionV>
              <wp:extent cx="6290945" cy="0"/>
              <wp:effectExtent l="0" t="19050" r="33655" b="19050"/>
              <wp:wrapNone/>
              <wp:docPr id="4" name="Line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0945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D2ABC6" id="Line 225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pt,-18pt" to="482.35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gUgFgIAACs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" strokecolor="#009" strokeweight="2.25pt"/>
          </w:pict>
        </mc:Fallback>
      </mc:AlternateContent>
    </w:r>
    <w:r>
      <w:rPr>
        <w:noProof/>
        <w:sz w:val="20"/>
        <w:lang w:eastAsia="es-MX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E112B2A" wp14:editId="43B1A082">
              <wp:simplePos x="0" y="0"/>
              <wp:positionH relativeFrom="column">
                <wp:posOffset>-34290</wp:posOffset>
              </wp:positionH>
              <wp:positionV relativeFrom="paragraph">
                <wp:posOffset>-217805</wp:posOffset>
              </wp:positionV>
              <wp:extent cx="2399665" cy="1134110"/>
              <wp:effectExtent l="0" t="0" r="635" b="8890"/>
              <wp:wrapNone/>
              <wp:docPr id="3" name="Rectangle 2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99665" cy="1134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00FF" w:rsidRDefault="001F00FF" w:rsidP="00881481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  <w:t xml:space="preserve">Viaducto Tlalpan #554, </w:t>
                          </w:r>
                        </w:p>
                        <w:p w:rsidR="001F00FF" w:rsidRDefault="001F00FF" w:rsidP="00881481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  <w:t>Col. San Lorenzo Huipulco</w:t>
                          </w:r>
                        </w:p>
                        <w:p w:rsidR="001F00FF" w:rsidRDefault="001F00FF" w:rsidP="00881481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  <w:t xml:space="preserve">CP. 14370, México, D. F. </w:t>
                          </w:r>
                        </w:p>
                        <w:p w:rsidR="001F00FF" w:rsidRDefault="001F00FF" w:rsidP="00881481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  <w:t>Tel: (55) 2652-1712 y 2652-1734</w:t>
                          </w:r>
                        </w:p>
                        <w:p w:rsidR="001F00FF" w:rsidRDefault="00932D19" w:rsidP="00881481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</w:pPr>
                          <w:hyperlink r:id="rId1" w:history="1">
                            <w:r w:rsidR="001F00FF" w:rsidRPr="00C673FE">
                              <w:rPr>
                                <w:rStyle w:val="Hipervnculo"/>
                                <w:rFonts w:cs="Arial"/>
                                <w:b/>
                                <w:bCs/>
                                <w:sz w:val="16"/>
                                <w:szCs w:val="12"/>
                              </w:rPr>
                              <w:t>www.mendozablanco.com.mx</w:t>
                            </w:r>
                          </w:hyperlink>
                          <w:r w:rsidR="001F00FF"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  <w:t xml:space="preserve"> </w:t>
                          </w:r>
                        </w:p>
                        <w:p w:rsidR="001F00FF" w:rsidRPr="00546F77" w:rsidRDefault="001F00FF" w:rsidP="0006130F">
                          <w:pPr>
                            <w:autoSpaceDE w:val="0"/>
                            <w:autoSpaceDN w:val="0"/>
                            <w:adjustRightInd w:val="0"/>
                            <w:rPr>
                              <w:b/>
                              <w:color w:val="808080"/>
                              <w:sz w:val="12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30477" tIns="15238" rIns="30477" bIns="1523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112B2A" id="Rectangle 279" o:spid="_x0000_s1026" style="position:absolute;left:0;text-align:left;margin-left:-2.7pt;margin-top:-17.15pt;width:188.95pt;height:89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" filled="f" stroked="f">
              <v:textbox inset=".84658mm,.42328mm,.84658mm,.42328mm">
                <w:txbxContent>
                  <w:p w:rsidR="001F00FF" w:rsidRDefault="001F00FF" w:rsidP="00881481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</w:pPr>
                    <w:r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  <w:t xml:space="preserve">Viaducto Tlalpan #554, </w:t>
                    </w:r>
                  </w:p>
                  <w:p w:rsidR="001F00FF" w:rsidRDefault="001F00FF" w:rsidP="00881481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</w:pPr>
                    <w:r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  <w:t xml:space="preserve">Col. San Lorenzo </w:t>
                    </w:r>
                    <w:proofErr w:type="spellStart"/>
                    <w:r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  <w:t>Huipulco</w:t>
                    </w:r>
                    <w:proofErr w:type="spellEnd"/>
                  </w:p>
                  <w:p w:rsidR="001F00FF" w:rsidRDefault="001F00FF" w:rsidP="00881481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</w:pPr>
                    <w:r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  <w:t xml:space="preserve">CP. 14370, México, D. F. </w:t>
                    </w:r>
                  </w:p>
                  <w:p w:rsidR="001F00FF" w:rsidRDefault="001F00FF" w:rsidP="00881481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</w:pPr>
                    <w:r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  <w:t>Tel: (55) 2652-1712 y 2652-1734</w:t>
                    </w:r>
                  </w:p>
                  <w:p w:rsidR="001F00FF" w:rsidRDefault="005A3AEF" w:rsidP="00881481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</w:pPr>
                    <w:hyperlink r:id="rId2" w:history="1">
                      <w:r w:rsidR="001F00FF" w:rsidRPr="00C673FE">
                        <w:rPr>
                          <w:rStyle w:val="Hipervnculo"/>
                          <w:rFonts w:cs="Arial"/>
                          <w:b/>
                          <w:bCs/>
                          <w:sz w:val="16"/>
                          <w:szCs w:val="12"/>
                        </w:rPr>
                        <w:t>www.mendozablanco.com.mx</w:t>
                      </w:r>
                    </w:hyperlink>
                    <w:r w:rsidR="001F00FF"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  <w:t xml:space="preserve"> </w:t>
                    </w:r>
                  </w:p>
                  <w:p w:rsidR="001F00FF" w:rsidRPr="00546F77" w:rsidRDefault="001F00FF" w:rsidP="0006130F">
                    <w:pPr>
                      <w:autoSpaceDE w:val="0"/>
                      <w:autoSpaceDN w:val="0"/>
                      <w:adjustRightInd w:val="0"/>
                      <w:rPr>
                        <w:b/>
                        <w:color w:val="808080"/>
                        <w:sz w:val="12"/>
                        <w:lang w:val="es-ES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1F00FF" w:rsidRDefault="00604B18" w:rsidP="00604B18">
    <w:pPr>
      <w:pStyle w:val="Piedepgina"/>
      <w:jc w:val="right"/>
    </w:pPr>
    <w:r w:rsidRPr="00604B18">
      <w:rPr>
        <w:noProof/>
        <w:sz w:val="20"/>
        <w:lang w:eastAsia="es-MX"/>
      </w:rPr>
      <w:t xml:space="preserve">Página </w:t>
    </w:r>
    <w:r w:rsidR="00851D4A" w:rsidRPr="00604B18">
      <w:rPr>
        <w:noProof/>
        <w:sz w:val="20"/>
        <w:lang w:eastAsia="es-MX"/>
      </w:rPr>
      <w:fldChar w:fldCharType="begin"/>
    </w:r>
    <w:r w:rsidRPr="00604B18">
      <w:rPr>
        <w:noProof/>
        <w:sz w:val="20"/>
        <w:lang w:eastAsia="es-MX"/>
      </w:rPr>
      <w:instrText xml:space="preserve"> PAGE </w:instrText>
    </w:r>
    <w:r w:rsidR="00851D4A" w:rsidRPr="00604B18">
      <w:rPr>
        <w:noProof/>
        <w:sz w:val="20"/>
        <w:lang w:eastAsia="es-MX"/>
      </w:rPr>
      <w:fldChar w:fldCharType="separate"/>
    </w:r>
    <w:r w:rsidR="00E30FFB">
      <w:rPr>
        <w:noProof/>
        <w:sz w:val="20"/>
        <w:lang w:eastAsia="es-MX"/>
      </w:rPr>
      <w:t>3</w:t>
    </w:r>
    <w:r w:rsidR="00851D4A" w:rsidRPr="00604B18">
      <w:rPr>
        <w:noProof/>
        <w:sz w:val="20"/>
        <w:lang w:eastAsia="es-MX"/>
      </w:rPr>
      <w:fldChar w:fldCharType="end"/>
    </w:r>
    <w:r w:rsidRPr="00604B18">
      <w:rPr>
        <w:noProof/>
        <w:sz w:val="20"/>
        <w:lang w:eastAsia="es-MX"/>
      </w:rPr>
      <w:t xml:space="preserve"> de </w:t>
    </w:r>
    <w:r w:rsidR="00851D4A" w:rsidRPr="00604B18">
      <w:rPr>
        <w:noProof/>
        <w:sz w:val="20"/>
        <w:lang w:eastAsia="es-MX"/>
      </w:rPr>
      <w:fldChar w:fldCharType="begin"/>
    </w:r>
    <w:r w:rsidRPr="00604B18">
      <w:rPr>
        <w:noProof/>
        <w:sz w:val="20"/>
        <w:lang w:eastAsia="es-MX"/>
      </w:rPr>
      <w:instrText xml:space="preserve"> NUMPAGES </w:instrText>
    </w:r>
    <w:r w:rsidR="00851D4A" w:rsidRPr="00604B18">
      <w:rPr>
        <w:noProof/>
        <w:sz w:val="20"/>
        <w:lang w:eastAsia="es-MX"/>
      </w:rPr>
      <w:fldChar w:fldCharType="separate"/>
    </w:r>
    <w:r w:rsidR="00E30FFB">
      <w:rPr>
        <w:noProof/>
        <w:sz w:val="20"/>
        <w:lang w:eastAsia="es-MX"/>
      </w:rPr>
      <w:t>3</w:t>
    </w:r>
    <w:r w:rsidR="00851D4A" w:rsidRPr="00604B18">
      <w:rPr>
        <w:noProof/>
        <w:sz w:val="20"/>
        <w:lang w:eastAsia="es-MX"/>
      </w:rPr>
      <w:fldChar w:fldCharType="end"/>
    </w:r>
  </w:p>
  <w:p w:rsidR="001F00FF" w:rsidRDefault="001F00FF" w:rsidP="00230560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D19" w:rsidRDefault="00932D19">
      <w:r>
        <w:separator/>
      </w:r>
    </w:p>
  </w:footnote>
  <w:footnote w:type="continuationSeparator" w:id="0">
    <w:p w:rsidR="00932D19" w:rsidRDefault="00932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0FF" w:rsidRPr="008854E6" w:rsidRDefault="00C15D3B" w:rsidP="00DF140D">
    <w:pPr>
      <w:pStyle w:val="Encabezado"/>
      <w:ind w:firstLine="2268"/>
      <w:jc w:val="center"/>
      <w:rPr>
        <w:smallCaps/>
        <w:color w:val="000080"/>
        <w:sz w:val="36"/>
        <w:lang w:val="es-ES"/>
      </w:rPr>
    </w:pPr>
    <w:r>
      <w:rPr>
        <w:smallCaps/>
        <w:noProof/>
        <w:color w:val="000080"/>
        <w:sz w:val="36"/>
        <w:lang w:eastAsia="es-MX"/>
      </w:rPr>
      <w:drawing>
        <wp:anchor distT="0" distB="0" distL="114300" distR="114300" simplePos="0" relativeHeight="251663872" behindDoc="0" locked="0" layoutInCell="1" allowOverlap="1" wp14:anchorId="604597A5" wp14:editId="68D7730D">
          <wp:simplePos x="0" y="0"/>
          <wp:positionH relativeFrom="character">
            <wp:posOffset>-3654425</wp:posOffset>
          </wp:positionH>
          <wp:positionV relativeFrom="line">
            <wp:posOffset>139700</wp:posOffset>
          </wp:positionV>
          <wp:extent cx="1366520" cy="407035"/>
          <wp:effectExtent l="0" t="0" r="5080" b="0"/>
          <wp:wrapNone/>
          <wp:docPr id="13" name="Imagen 2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81" descr="me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66520" cy="40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00FF" w:rsidRDefault="001F00FF" w:rsidP="00DF140D">
    <w:pPr>
      <w:ind w:firstLine="2268"/>
      <w:jc w:val="center"/>
      <w:rPr>
        <w:rFonts w:ascii="Times New Roman" w:hAnsi="Times New Roman"/>
        <w:vanish/>
        <w:color w:val="000000"/>
        <w:sz w:val="20"/>
        <w:lang w:val="es-ES"/>
      </w:rPr>
    </w:pPr>
  </w:p>
  <w:p w:rsidR="001F00FF" w:rsidRDefault="001F00FF" w:rsidP="0006130F">
    <w:pPr>
      <w:pStyle w:val="Encabezado"/>
      <w:jc w:val="center"/>
      <w:rPr>
        <w:sz w:val="20"/>
        <w:lang w:val="es-ES"/>
      </w:rPr>
    </w:pPr>
  </w:p>
  <w:p w:rsidR="001F00FF" w:rsidRDefault="001F00FF" w:rsidP="00845D60">
    <w:pPr>
      <w:pStyle w:val="Encabezado"/>
      <w:ind w:firstLine="1416"/>
      <w:jc w:val="center"/>
      <w:rPr>
        <w:sz w:val="20"/>
        <w:lang w:val="es-ES"/>
      </w:rPr>
    </w:pPr>
    <w:r>
      <w:rPr>
        <w:lang w:val="es-ES"/>
      </w:rPr>
      <w:tab/>
    </w:r>
  </w:p>
  <w:p w:rsidR="001F00FF" w:rsidRDefault="001F00FF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21482_"/>
      </v:shape>
    </w:pict>
  </w:numPicBullet>
  <w:numPicBullet w:numPicBulletId="1">
    <w:pict>
      <v:shape id="_x0000_i1030" type="#_x0000_t75" style="width:11.4pt;height:11.4pt" o:bullet="t">
        <v:imagedata r:id="rId2" o:title="clip_image001"/>
      </v:shape>
    </w:pict>
  </w:numPicBullet>
  <w:numPicBullet w:numPicBulletId="2">
    <w:pict>
      <v:shape id="_x0000_i1031" type="#_x0000_t75" style="width:11.4pt;height:11.4pt" o:bullet="t">
        <v:imagedata r:id="rId3" o:title="msoAE66"/>
      </v:shape>
    </w:pict>
  </w:numPicBullet>
  <w:abstractNum w:abstractNumId="0" w15:restartNumberingAfterBreak="0">
    <w:nsid w:val="03C1294A"/>
    <w:multiLevelType w:val="hybridMultilevel"/>
    <w:tmpl w:val="CA38544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FD58AE"/>
    <w:multiLevelType w:val="hybridMultilevel"/>
    <w:tmpl w:val="C9F68F2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D17C9"/>
    <w:multiLevelType w:val="hybridMultilevel"/>
    <w:tmpl w:val="682E0CF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4197"/>
    <w:multiLevelType w:val="hybridMultilevel"/>
    <w:tmpl w:val="18944F0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FA2385"/>
    <w:multiLevelType w:val="hybridMultilevel"/>
    <w:tmpl w:val="9FBA12B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E67DC9"/>
    <w:multiLevelType w:val="hybridMultilevel"/>
    <w:tmpl w:val="C9F68F2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704683"/>
    <w:multiLevelType w:val="multilevel"/>
    <w:tmpl w:val="96BC3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DEE589D"/>
    <w:multiLevelType w:val="hybridMultilevel"/>
    <w:tmpl w:val="AB30E7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2480E"/>
    <w:multiLevelType w:val="hybridMultilevel"/>
    <w:tmpl w:val="18C20CC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36613"/>
    <w:multiLevelType w:val="hybridMultilevel"/>
    <w:tmpl w:val="81A28926"/>
    <w:lvl w:ilvl="0" w:tplc="7D1AF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A033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EC1C57"/>
    <w:multiLevelType w:val="hybridMultilevel"/>
    <w:tmpl w:val="D294F8F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20373"/>
    <w:multiLevelType w:val="hybridMultilevel"/>
    <w:tmpl w:val="6D56DDE2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8F1A47"/>
    <w:multiLevelType w:val="hybridMultilevel"/>
    <w:tmpl w:val="83A84606"/>
    <w:lvl w:ilvl="0" w:tplc="08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AA3992"/>
    <w:multiLevelType w:val="hybridMultilevel"/>
    <w:tmpl w:val="DFA8E132"/>
    <w:lvl w:ilvl="0" w:tplc="FA68025C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EFD09C3"/>
    <w:multiLevelType w:val="hybridMultilevel"/>
    <w:tmpl w:val="80105E60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7801D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6C4000"/>
    <w:multiLevelType w:val="hybridMultilevel"/>
    <w:tmpl w:val="F50A39C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F42E2"/>
    <w:multiLevelType w:val="hybridMultilevel"/>
    <w:tmpl w:val="4C0260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51F41"/>
    <w:multiLevelType w:val="hybridMultilevel"/>
    <w:tmpl w:val="8472823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206111"/>
    <w:multiLevelType w:val="hybridMultilevel"/>
    <w:tmpl w:val="C3063412"/>
    <w:lvl w:ilvl="0" w:tplc="080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D5E2B35"/>
    <w:multiLevelType w:val="hybridMultilevel"/>
    <w:tmpl w:val="75F820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C5132"/>
    <w:multiLevelType w:val="hybridMultilevel"/>
    <w:tmpl w:val="C82CBC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1F201E"/>
    <w:multiLevelType w:val="hybridMultilevel"/>
    <w:tmpl w:val="C5C80E96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3D6454C"/>
    <w:multiLevelType w:val="hybridMultilevel"/>
    <w:tmpl w:val="9E08022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B4D27"/>
    <w:multiLevelType w:val="hybridMultilevel"/>
    <w:tmpl w:val="3294A67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366099"/>
    <w:multiLevelType w:val="hybridMultilevel"/>
    <w:tmpl w:val="15A6071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9F59AD"/>
    <w:multiLevelType w:val="hybridMultilevel"/>
    <w:tmpl w:val="9E08022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0624D2"/>
    <w:multiLevelType w:val="hybridMultilevel"/>
    <w:tmpl w:val="087604E2"/>
    <w:lvl w:ilvl="0" w:tplc="C34A94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B450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410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DAF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62D8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84FC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AAD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368B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DE2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4735D7"/>
    <w:multiLevelType w:val="hybridMultilevel"/>
    <w:tmpl w:val="97FC1B96"/>
    <w:lvl w:ilvl="0" w:tplc="9AD696D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5263D1"/>
    <w:multiLevelType w:val="hybridMultilevel"/>
    <w:tmpl w:val="51E42B8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0194239"/>
    <w:multiLevelType w:val="hybridMultilevel"/>
    <w:tmpl w:val="A064BB4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6F3A93"/>
    <w:multiLevelType w:val="hybridMultilevel"/>
    <w:tmpl w:val="936AE0D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4010B9"/>
    <w:multiLevelType w:val="hybridMultilevel"/>
    <w:tmpl w:val="9388635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6348C8"/>
    <w:multiLevelType w:val="hybridMultilevel"/>
    <w:tmpl w:val="C4A2FC98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B56216"/>
    <w:multiLevelType w:val="hybridMultilevel"/>
    <w:tmpl w:val="5EB261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E7067F"/>
    <w:multiLevelType w:val="hybridMultilevel"/>
    <w:tmpl w:val="AA8A222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7A1028"/>
    <w:multiLevelType w:val="hybridMultilevel"/>
    <w:tmpl w:val="084A62B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2"/>
  </w:num>
  <w:num w:numId="3">
    <w:abstractNumId w:val="29"/>
  </w:num>
  <w:num w:numId="4">
    <w:abstractNumId w:val="17"/>
  </w:num>
  <w:num w:numId="5">
    <w:abstractNumId w:val="0"/>
  </w:num>
  <w:num w:numId="6">
    <w:abstractNumId w:val="33"/>
  </w:num>
  <w:num w:numId="7">
    <w:abstractNumId w:val="30"/>
  </w:num>
  <w:num w:numId="8">
    <w:abstractNumId w:val="3"/>
  </w:num>
  <w:num w:numId="9">
    <w:abstractNumId w:val="21"/>
  </w:num>
  <w:num w:numId="10">
    <w:abstractNumId w:val="35"/>
  </w:num>
  <w:num w:numId="11">
    <w:abstractNumId w:val="5"/>
  </w:num>
  <w:num w:numId="12">
    <w:abstractNumId w:val="12"/>
  </w:num>
  <w:num w:numId="13">
    <w:abstractNumId w:val="9"/>
  </w:num>
  <w:num w:numId="14">
    <w:abstractNumId w:val="24"/>
  </w:num>
  <w:num w:numId="15">
    <w:abstractNumId w:val="16"/>
  </w:num>
  <w:num w:numId="16">
    <w:abstractNumId w:val="28"/>
  </w:num>
  <w:num w:numId="17">
    <w:abstractNumId w:val="4"/>
  </w:num>
  <w:num w:numId="18">
    <w:abstractNumId w:val="2"/>
  </w:num>
  <w:num w:numId="19">
    <w:abstractNumId w:val="11"/>
  </w:num>
  <w:num w:numId="20">
    <w:abstractNumId w:val="7"/>
  </w:num>
  <w:num w:numId="21">
    <w:abstractNumId w:val="14"/>
  </w:num>
  <w:num w:numId="22">
    <w:abstractNumId w:val="8"/>
  </w:num>
  <w:num w:numId="23">
    <w:abstractNumId w:val="20"/>
  </w:num>
  <w:num w:numId="24">
    <w:abstractNumId w:val="23"/>
  </w:num>
  <w:num w:numId="25">
    <w:abstractNumId w:val="34"/>
  </w:num>
  <w:num w:numId="26">
    <w:abstractNumId w:val="27"/>
  </w:num>
  <w:num w:numId="27">
    <w:abstractNumId w:val="31"/>
  </w:num>
  <w:num w:numId="28">
    <w:abstractNumId w:val="6"/>
  </w:num>
  <w:num w:numId="29">
    <w:abstractNumId w:val="10"/>
  </w:num>
  <w:num w:numId="30">
    <w:abstractNumId w:val="19"/>
  </w:num>
  <w:num w:numId="31">
    <w:abstractNumId w:val="15"/>
  </w:num>
  <w:num w:numId="32">
    <w:abstractNumId w:val="22"/>
  </w:num>
  <w:num w:numId="33">
    <w:abstractNumId w:val="1"/>
  </w:num>
  <w:num w:numId="34">
    <w:abstractNumId w:val="18"/>
  </w:num>
  <w:num w:numId="35">
    <w:abstractNumId w:val="25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0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6FB"/>
    <w:rsid w:val="000002C8"/>
    <w:rsid w:val="0000286A"/>
    <w:rsid w:val="00003B4F"/>
    <w:rsid w:val="00005573"/>
    <w:rsid w:val="00006EA4"/>
    <w:rsid w:val="0001088C"/>
    <w:rsid w:val="00011FCA"/>
    <w:rsid w:val="00016A0C"/>
    <w:rsid w:val="00017878"/>
    <w:rsid w:val="00026F2B"/>
    <w:rsid w:val="0003158E"/>
    <w:rsid w:val="00036F24"/>
    <w:rsid w:val="00037104"/>
    <w:rsid w:val="00040662"/>
    <w:rsid w:val="00050E23"/>
    <w:rsid w:val="00056D58"/>
    <w:rsid w:val="000604A8"/>
    <w:rsid w:val="0006130F"/>
    <w:rsid w:val="000623AD"/>
    <w:rsid w:val="0006250F"/>
    <w:rsid w:val="00062B6B"/>
    <w:rsid w:val="000645F9"/>
    <w:rsid w:val="00064F9C"/>
    <w:rsid w:val="000660D6"/>
    <w:rsid w:val="000719E3"/>
    <w:rsid w:val="00072C44"/>
    <w:rsid w:val="0007300F"/>
    <w:rsid w:val="00075B88"/>
    <w:rsid w:val="00075DB7"/>
    <w:rsid w:val="00077AF7"/>
    <w:rsid w:val="00077D10"/>
    <w:rsid w:val="0008326E"/>
    <w:rsid w:val="0008536C"/>
    <w:rsid w:val="0008650E"/>
    <w:rsid w:val="00087FDB"/>
    <w:rsid w:val="00090002"/>
    <w:rsid w:val="00096B08"/>
    <w:rsid w:val="0009766D"/>
    <w:rsid w:val="000A2439"/>
    <w:rsid w:val="000A7C36"/>
    <w:rsid w:val="000A7C80"/>
    <w:rsid w:val="000B3B74"/>
    <w:rsid w:val="000B7B76"/>
    <w:rsid w:val="000C3C1B"/>
    <w:rsid w:val="000C5856"/>
    <w:rsid w:val="000C75B1"/>
    <w:rsid w:val="000C774C"/>
    <w:rsid w:val="000D1EAA"/>
    <w:rsid w:val="000D41D6"/>
    <w:rsid w:val="000D56D5"/>
    <w:rsid w:val="000E125C"/>
    <w:rsid w:val="000E698A"/>
    <w:rsid w:val="000E7413"/>
    <w:rsid w:val="000F0920"/>
    <w:rsid w:val="000F4590"/>
    <w:rsid w:val="000F5916"/>
    <w:rsid w:val="001009EB"/>
    <w:rsid w:val="00103872"/>
    <w:rsid w:val="00103D0C"/>
    <w:rsid w:val="00105687"/>
    <w:rsid w:val="00106178"/>
    <w:rsid w:val="001065A7"/>
    <w:rsid w:val="00107774"/>
    <w:rsid w:val="00110C3F"/>
    <w:rsid w:val="00113AF1"/>
    <w:rsid w:val="00113BF9"/>
    <w:rsid w:val="0011502B"/>
    <w:rsid w:val="00116C51"/>
    <w:rsid w:val="001207DA"/>
    <w:rsid w:val="001210D0"/>
    <w:rsid w:val="001221BB"/>
    <w:rsid w:val="00123820"/>
    <w:rsid w:val="001269FF"/>
    <w:rsid w:val="001301A5"/>
    <w:rsid w:val="001308A1"/>
    <w:rsid w:val="001328E3"/>
    <w:rsid w:val="00133E93"/>
    <w:rsid w:val="001340EA"/>
    <w:rsid w:val="0013439F"/>
    <w:rsid w:val="001343FB"/>
    <w:rsid w:val="00134957"/>
    <w:rsid w:val="001352A9"/>
    <w:rsid w:val="001353D1"/>
    <w:rsid w:val="00136066"/>
    <w:rsid w:val="00137B3F"/>
    <w:rsid w:val="00141BA0"/>
    <w:rsid w:val="00141ECF"/>
    <w:rsid w:val="00144186"/>
    <w:rsid w:val="00146B1B"/>
    <w:rsid w:val="00147BE1"/>
    <w:rsid w:val="00152794"/>
    <w:rsid w:val="00152DA6"/>
    <w:rsid w:val="00154D37"/>
    <w:rsid w:val="0015612E"/>
    <w:rsid w:val="00156713"/>
    <w:rsid w:val="00156B60"/>
    <w:rsid w:val="00163489"/>
    <w:rsid w:val="00171734"/>
    <w:rsid w:val="0017185B"/>
    <w:rsid w:val="0017186D"/>
    <w:rsid w:val="00175253"/>
    <w:rsid w:val="0017605E"/>
    <w:rsid w:val="001829F3"/>
    <w:rsid w:val="0018382D"/>
    <w:rsid w:val="00184535"/>
    <w:rsid w:val="00185310"/>
    <w:rsid w:val="00185863"/>
    <w:rsid w:val="001905B9"/>
    <w:rsid w:val="00191AE7"/>
    <w:rsid w:val="00197DDC"/>
    <w:rsid w:val="001A13E6"/>
    <w:rsid w:val="001A3859"/>
    <w:rsid w:val="001A6964"/>
    <w:rsid w:val="001A6BED"/>
    <w:rsid w:val="001B1FF0"/>
    <w:rsid w:val="001B2515"/>
    <w:rsid w:val="001B2541"/>
    <w:rsid w:val="001B268E"/>
    <w:rsid w:val="001B49BF"/>
    <w:rsid w:val="001B5108"/>
    <w:rsid w:val="001B5538"/>
    <w:rsid w:val="001B6CE9"/>
    <w:rsid w:val="001B7B66"/>
    <w:rsid w:val="001C19DA"/>
    <w:rsid w:val="001C506B"/>
    <w:rsid w:val="001C66A9"/>
    <w:rsid w:val="001C6A69"/>
    <w:rsid w:val="001D18C1"/>
    <w:rsid w:val="001D32DB"/>
    <w:rsid w:val="001D3934"/>
    <w:rsid w:val="001D4443"/>
    <w:rsid w:val="001D5D51"/>
    <w:rsid w:val="001E5673"/>
    <w:rsid w:val="001E7BF6"/>
    <w:rsid w:val="001E7DEB"/>
    <w:rsid w:val="001F00FF"/>
    <w:rsid w:val="001F15BD"/>
    <w:rsid w:val="001F25E3"/>
    <w:rsid w:val="001F3FB2"/>
    <w:rsid w:val="001F462B"/>
    <w:rsid w:val="001F7312"/>
    <w:rsid w:val="00201337"/>
    <w:rsid w:val="002019C6"/>
    <w:rsid w:val="002021A9"/>
    <w:rsid w:val="00202BC5"/>
    <w:rsid w:val="002104DB"/>
    <w:rsid w:val="00210D2C"/>
    <w:rsid w:val="00213043"/>
    <w:rsid w:val="002151DF"/>
    <w:rsid w:val="00221263"/>
    <w:rsid w:val="0022135C"/>
    <w:rsid w:val="00223B0B"/>
    <w:rsid w:val="00223E45"/>
    <w:rsid w:val="0023030A"/>
    <w:rsid w:val="00230477"/>
    <w:rsid w:val="00230560"/>
    <w:rsid w:val="002347CF"/>
    <w:rsid w:val="0023656F"/>
    <w:rsid w:val="00242CAE"/>
    <w:rsid w:val="002435D5"/>
    <w:rsid w:val="002444CA"/>
    <w:rsid w:val="00253F2D"/>
    <w:rsid w:val="00255D6B"/>
    <w:rsid w:val="002575C1"/>
    <w:rsid w:val="00260898"/>
    <w:rsid w:val="00260B48"/>
    <w:rsid w:val="00262547"/>
    <w:rsid w:val="002643AC"/>
    <w:rsid w:val="0026469B"/>
    <w:rsid w:val="00270B89"/>
    <w:rsid w:val="00271445"/>
    <w:rsid w:val="00272FBD"/>
    <w:rsid w:val="00273D6F"/>
    <w:rsid w:val="00274A2E"/>
    <w:rsid w:val="002751C8"/>
    <w:rsid w:val="00275DDE"/>
    <w:rsid w:val="00275E14"/>
    <w:rsid w:val="00276BDB"/>
    <w:rsid w:val="0028058D"/>
    <w:rsid w:val="002818BA"/>
    <w:rsid w:val="00281ABD"/>
    <w:rsid w:val="00282E75"/>
    <w:rsid w:val="00293B4D"/>
    <w:rsid w:val="00296088"/>
    <w:rsid w:val="00296EF9"/>
    <w:rsid w:val="002976DD"/>
    <w:rsid w:val="00297B92"/>
    <w:rsid w:val="002A0587"/>
    <w:rsid w:val="002A09C3"/>
    <w:rsid w:val="002A1136"/>
    <w:rsid w:val="002A1EE5"/>
    <w:rsid w:val="002A2B42"/>
    <w:rsid w:val="002A3A5D"/>
    <w:rsid w:val="002B1388"/>
    <w:rsid w:val="002B2262"/>
    <w:rsid w:val="002B3267"/>
    <w:rsid w:val="002B5A99"/>
    <w:rsid w:val="002B7F8D"/>
    <w:rsid w:val="002C0663"/>
    <w:rsid w:val="002C4173"/>
    <w:rsid w:val="002C7B54"/>
    <w:rsid w:val="002D069E"/>
    <w:rsid w:val="002D0FD5"/>
    <w:rsid w:val="002D2EF0"/>
    <w:rsid w:val="002D303D"/>
    <w:rsid w:val="002E1CFE"/>
    <w:rsid w:val="002E20B8"/>
    <w:rsid w:val="002E3DC0"/>
    <w:rsid w:val="002E607F"/>
    <w:rsid w:val="002E6214"/>
    <w:rsid w:val="002E7B1B"/>
    <w:rsid w:val="002F270C"/>
    <w:rsid w:val="00300924"/>
    <w:rsid w:val="003021A8"/>
    <w:rsid w:val="00302249"/>
    <w:rsid w:val="00302E34"/>
    <w:rsid w:val="003042D0"/>
    <w:rsid w:val="003044FE"/>
    <w:rsid w:val="00304C99"/>
    <w:rsid w:val="00304FC4"/>
    <w:rsid w:val="00305695"/>
    <w:rsid w:val="0030594C"/>
    <w:rsid w:val="00305A1A"/>
    <w:rsid w:val="0030650A"/>
    <w:rsid w:val="003143D4"/>
    <w:rsid w:val="003152AE"/>
    <w:rsid w:val="003229D6"/>
    <w:rsid w:val="00322B8E"/>
    <w:rsid w:val="003279E0"/>
    <w:rsid w:val="00327E4F"/>
    <w:rsid w:val="003308F0"/>
    <w:rsid w:val="003330BB"/>
    <w:rsid w:val="003407D7"/>
    <w:rsid w:val="003470A5"/>
    <w:rsid w:val="00350D46"/>
    <w:rsid w:val="003512CF"/>
    <w:rsid w:val="00351C10"/>
    <w:rsid w:val="00352076"/>
    <w:rsid w:val="00354B0E"/>
    <w:rsid w:val="00356F63"/>
    <w:rsid w:val="00357082"/>
    <w:rsid w:val="00361013"/>
    <w:rsid w:val="003619A3"/>
    <w:rsid w:val="0036259E"/>
    <w:rsid w:val="003654A6"/>
    <w:rsid w:val="00365A18"/>
    <w:rsid w:val="0037172B"/>
    <w:rsid w:val="003725B9"/>
    <w:rsid w:val="00373A6D"/>
    <w:rsid w:val="00374456"/>
    <w:rsid w:val="00376BD6"/>
    <w:rsid w:val="00377BD3"/>
    <w:rsid w:val="003809D1"/>
    <w:rsid w:val="00382296"/>
    <w:rsid w:val="003826C5"/>
    <w:rsid w:val="0038278D"/>
    <w:rsid w:val="00383AAF"/>
    <w:rsid w:val="00384AC2"/>
    <w:rsid w:val="0038643B"/>
    <w:rsid w:val="00387E3D"/>
    <w:rsid w:val="003906E4"/>
    <w:rsid w:val="00390CAC"/>
    <w:rsid w:val="00391257"/>
    <w:rsid w:val="00393927"/>
    <w:rsid w:val="00395DA7"/>
    <w:rsid w:val="0039601C"/>
    <w:rsid w:val="00396C77"/>
    <w:rsid w:val="00397352"/>
    <w:rsid w:val="00397A8A"/>
    <w:rsid w:val="003A06E0"/>
    <w:rsid w:val="003A7610"/>
    <w:rsid w:val="003B011E"/>
    <w:rsid w:val="003B1568"/>
    <w:rsid w:val="003B237B"/>
    <w:rsid w:val="003B7F31"/>
    <w:rsid w:val="003C52C1"/>
    <w:rsid w:val="003C5A52"/>
    <w:rsid w:val="003D07F8"/>
    <w:rsid w:val="003D0D05"/>
    <w:rsid w:val="003D0FA4"/>
    <w:rsid w:val="003D1E6A"/>
    <w:rsid w:val="003D3B21"/>
    <w:rsid w:val="003D497F"/>
    <w:rsid w:val="003D5CDC"/>
    <w:rsid w:val="003E0F8A"/>
    <w:rsid w:val="003E1B5A"/>
    <w:rsid w:val="003E3A3F"/>
    <w:rsid w:val="003E40B7"/>
    <w:rsid w:val="003E4EA5"/>
    <w:rsid w:val="003E59BC"/>
    <w:rsid w:val="003E5AF0"/>
    <w:rsid w:val="003E68A8"/>
    <w:rsid w:val="003F0728"/>
    <w:rsid w:val="003F38FC"/>
    <w:rsid w:val="003F6BA7"/>
    <w:rsid w:val="003F7612"/>
    <w:rsid w:val="00402AD3"/>
    <w:rsid w:val="0040476F"/>
    <w:rsid w:val="004058B6"/>
    <w:rsid w:val="00405E8C"/>
    <w:rsid w:val="004103BB"/>
    <w:rsid w:val="00410A09"/>
    <w:rsid w:val="00412647"/>
    <w:rsid w:val="00412D3C"/>
    <w:rsid w:val="00412E4E"/>
    <w:rsid w:val="00413211"/>
    <w:rsid w:val="0041680A"/>
    <w:rsid w:val="00417BF8"/>
    <w:rsid w:val="004211C5"/>
    <w:rsid w:val="00421F48"/>
    <w:rsid w:val="00424968"/>
    <w:rsid w:val="004315FB"/>
    <w:rsid w:val="004323BD"/>
    <w:rsid w:val="0043271C"/>
    <w:rsid w:val="004351B3"/>
    <w:rsid w:val="004447FB"/>
    <w:rsid w:val="00450679"/>
    <w:rsid w:val="0045317E"/>
    <w:rsid w:val="00454710"/>
    <w:rsid w:val="004618BA"/>
    <w:rsid w:val="00463B34"/>
    <w:rsid w:val="00464029"/>
    <w:rsid w:val="00472FCD"/>
    <w:rsid w:val="00475A80"/>
    <w:rsid w:val="004764CD"/>
    <w:rsid w:val="00477429"/>
    <w:rsid w:val="00484C67"/>
    <w:rsid w:val="00487E95"/>
    <w:rsid w:val="00490F54"/>
    <w:rsid w:val="00491DD8"/>
    <w:rsid w:val="00494BF7"/>
    <w:rsid w:val="004958D7"/>
    <w:rsid w:val="00495E31"/>
    <w:rsid w:val="004A0E24"/>
    <w:rsid w:val="004A127F"/>
    <w:rsid w:val="004A4095"/>
    <w:rsid w:val="004A4E51"/>
    <w:rsid w:val="004A4FB9"/>
    <w:rsid w:val="004A513B"/>
    <w:rsid w:val="004A5815"/>
    <w:rsid w:val="004A6272"/>
    <w:rsid w:val="004A6FDF"/>
    <w:rsid w:val="004B04C0"/>
    <w:rsid w:val="004B068C"/>
    <w:rsid w:val="004B2A3A"/>
    <w:rsid w:val="004B4622"/>
    <w:rsid w:val="004B601F"/>
    <w:rsid w:val="004B6535"/>
    <w:rsid w:val="004C0AF8"/>
    <w:rsid w:val="004C13C0"/>
    <w:rsid w:val="004C22BC"/>
    <w:rsid w:val="004C2DD7"/>
    <w:rsid w:val="004C5C53"/>
    <w:rsid w:val="004C602F"/>
    <w:rsid w:val="004D1BE5"/>
    <w:rsid w:val="004D1D64"/>
    <w:rsid w:val="004D30AF"/>
    <w:rsid w:val="004E18E3"/>
    <w:rsid w:val="004E1EDE"/>
    <w:rsid w:val="004E3C9A"/>
    <w:rsid w:val="004E5E59"/>
    <w:rsid w:val="004F1891"/>
    <w:rsid w:val="004F58D4"/>
    <w:rsid w:val="004F7E26"/>
    <w:rsid w:val="0050159D"/>
    <w:rsid w:val="00511643"/>
    <w:rsid w:val="00512C22"/>
    <w:rsid w:val="00512F46"/>
    <w:rsid w:val="005162AA"/>
    <w:rsid w:val="00520973"/>
    <w:rsid w:val="005209C4"/>
    <w:rsid w:val="00520AF1"/>
    <w:rsid w:val="00521EB2"/>
    <w:rsid w:val="00522706"/>
    <w:rsid w:val="00523AB8"/>
    <w:rsid w:val="00523D21"/>
    <w:rsid w:val="00524C91"/>
    <w:rsid w:val="00526495"/>
    <w:rsid w:val="00535DD8"/>
    <w:rsid w:val="005367CA"/>
    <w:rsid w:val="00546F77"/>
    <w:rsid w:val="005502CE"/>
    <w:rsid w:val="005517CB"/>
    <w:rsid w:val="00551BBD"/>
    <w:rsid w:val="0056033A"/>
    <w:rsid w:val="00566A59"/>
    <w:rsid w:val="00567B2C"/>
    <w:rsid w:val="005714CE"/>
    <w:rsid w:val="00572802"/>
    <w:rsid w:val="00573F2F"/>
    <w:rsid w:val="00574ABA"/>
    <w:rsid w:val="00574EFD"/>
    <w:rsid w:val="005775F4"/>
    <w:rsid w:val="0058033B"/>
    <w:rsid w:val="005809A5"/>
    <w:rsid w:val="00580B89"/>
    <w:rsid w:val="00583D50"/>
    <w:rsid w:val="0058485C"/>
    <w:rsid w:val="005849A6"/>
    <w:rsid w:val="00590480"/>
    <w:rsid w:val="005913E0"/>
    <w:rsid w:val="00592584"/>
    <w:rsid w:val="00592A44"/>
    <w:rsid w:val="0059333C"/>
    <w:rsid w:val="00594021"/>
    <w:rsid w:val="005943CD"/>
    <w:rsid w:val="00596CF6"/>
    <w:rsid w:val="005A173D"/>
    <w:rsid w:val="005A24C5"/>
    <w:rsid w:val="005A272E"/>
    <w:rsid w:val="005A3AEF"/>
    <w:rsid w:val="005A4874"/>
    <w:rsid w:val="005A66FB"/>
    <w:rsid w:val="005A70A1"/>
    <w:rsid w:val="005B0D13"/>
    <w:rsid w:val="005B2711"/>
    <w:rsid w:val="005B46C8"/>
    <w:rsid w:val="005B5A9D"/>
    <w:rsid w:val="005B6FA8"/>
    <w:rsid w:val="005B7F86"/>
    <w:rsid w:val="005C0207"/>
    <w:rsid w:val="005C0379"/>
    <w:rsid w:val="005C04A0"/>
    <w:rsid w:val="005C244A"/>
    <w:rsid w:val="005C2E71"/>
    <w:rsid w:val="005C3410"/>
    <w:rsid w:val="005C409E"/>
    <w:rsid w:val="005D12AC"/>
    <w:rsid w:val="005D3471"/>
    <w:rsid w:val="005D45CE"/>
    <w:rsid w:val="005D5133"/>
    <w:rsid w:val="005E1EAE"/>
    <w:rsid w:val="005E26A7"/>
    <w:rsid w:val="005E2D5E"/>
    <w:rsid w:val="005E3254"/>
    <w:rsid w:val="005E6965"/>
    <w:rsid w:val="005E7BE1"/>
    <w:rsid w:val="005F1164"/>
    <w:rsid w:val="005F17F3"/>
    <w:rsid w:val="005F4D3E"/>
    <w:rsid w:val="005F4EB5"/>
    <w:rsid w:val="005F6232"/>
    <w:rsid w:val="005F69CA"/>
    <w:rsid w:val="0060063A"/>
    <w:rsid w:val="00604B18"/>
    <w:rsid w:val="00610EB0"/>
    <w:rsid w:val="00610ED2"/>
    <w:rsid w:val="00620C42"/>
    <w:rsid w:val="00621229"/>
    <w:rsid w:val="00622FE6"/>
    <w:rsid w:val="006232D3"/>
    <w:rsid w:val="00627B70"/>
    <w:rsid w:val="00632443"/>
    <w:rsid w:val="00633003"/>
    <w:rsid w:val="0063467B"/>
    <w:rsid w:val="00637A7A"/>
    <w:rsid w:val="00637CEE"/>
    <w:rsid w:val="006405B6"/>
    <w:rsid w:val="00641025"/>
    <w:rsid w:val="00643B68"/>
    <w:rsid w:val="0064545F"/>
    <w:rsid w:val="006476FC"/>
    <w:rsid w:val="00647A4C"/>
    <w:rsid w:val="00647D62"/>
    <w:rsid w:val="006531FB"/>
    <w:rsid w:val="006536D1"/>
    <w:rsid w:val="00660669"/>
    <w:rsid w:val="00663DE6"/>
    <w:rsid w:val="0066496E"/>
    <w:rsid w:val="00665FB8"/>
    <w:rsid w:val="006673F3"/>
    <w:rsid w:val="006676D4"/>
    <w:rsid w:val="00671C27"/>
    <w:rsid w:val="006750A8"/>
    <w:rsid w:val="0067524C"/>
    <w:rsid w:val="006802BA"/>
    <w:rsid w:val="006822C3"/>
    <w:rsid w:val="006838A2"/>
    <w:rsid w:val="006862E8"/>
    <w:rsid w:val="006871A2"/>
    <w:rsid w:val="006932E2"/>
    <w:rsid w:val="00693975"/>
    <w:rsid w:val="00693A64"/>
    <w:rsid w:val="0069543E"/>
    <w:rsid w:val="00697321"/>
    <w:rsid w:val="006A011B"/>
    <w:rsid w:val="006A0E4A"/>
    <w:rsid w:val="006A4598"/>
    <w:rsid w:val="006A6723"/>
    <w:rsid w:val="006B0052"/>
    <w:rsid w:val="006B18C6"/>
    <w:rsid w:val="006B490A"/>
    <w:rsid w:val="006B5A2F"/>
    <w:rsid w:val="006B5D1B"/>
    <w:rsid w:val="006B64CB"/>
    <w:rsid w:val="006C1D06"/>
    <w:rsid w:val="006C604C"/>
    <w:rsid w:val="006C662B"/>
    <w:rsid w:val="006D0E37"/>
    <w:rsid w:val="006D1867"/>
    <w:rsid w:val="006E059D"/>
    <w:rsid w:val="006E2A93"/>
    <w:rsid w:val="006E362C"/>
    <w:rsid w:val="006E3FEC"/>
    <w:rsid w:val="006E7FA2"/>
    <w:rsid w:val="006F1243"/>
    <w:rsid w:val="006F4343"/>
    <w:rsid w:val="006F7BDE"/>
    <w:rsid w:val="006F7D34"/>
    <w:rsid w:val="00700078"/>
    <w:rsid w:val="007022C9"/>
    <w:rsid w:val="007066B8"/>
    <w:rsid w:val="007069E2"/>
    <w:rsid w:val="00707E19"/>
    <w:rsid w:val="00712CD2"/>
    <w:rsid w:val="00713154"/>
    <w:rsid w:val="00717A61"/>
    <w:rsid w:val="00720FA2"/>
    <w:rsid w:val="00721D97"/>
    <w:rsid w:val="00722F48"/>
    <w:rsid w:val="00723096"/>
    <w:rsid w:val="00723823"/>
    <w:rsid w:val="00732F42"/>
    <w:rsid w:val="00736CC7"/>
    <w:rsid w:val="00737DF1"/>
    <w:rsid w:val="0074523C"/>
    <w:rsid w:val="007462FE"/>
    <w:rsid w:val="00747B62"/>
    <w:rsid w:val="007504B0"/>
    <w:rsid w:val="00752C6B"/>
    <w:rsid w:val="0075395C"/>
    <w:rsid w:val="00754B81"/>
    <w:rsid w:val="00755CCC"/>
    <w:rsid w:val="00762246"/>
    <w:rsid w:val="00762CD8"/>
    <w:rsid w:val="0076388B"/>
    <w:rsid w:val="00764B65"/>
    <w:rsid w:val="00765E66"/>
    <w:rsid w:val="00767AAB"/>
    <w:rsid w:val="00767BEB"/>
    <w:rsid w:val="0077020F"/>
    <w:rsid w:val="00771E2C"/>
    <w:rsid w:val="0077217F"/>
    <w:rsid w:val="007723BA"/>
    <w:rsid w:val="007724C1"/>
    <w:rsid w:val="00774538"/>
    <w:rsid w:val="00775137"/>
    <w:rsid w:val="00777366"/>
    <w:rsid w:val="00783E4B"/>
    <w:rsid w:val="00786FD1"/>
    <w:rsid w:val="007879E4"/>
    <w:rsid w:val="00790CA9"/>
    <w:rsid w:val="00794634"/>
    <w:rsid w:val="007A0D53"/>
    <w:rsid w:val="007A0D86"/>
    <w:rsid w:val="007A2A46"/>
    <w:rsid w:val="007A33C2"/>
    <w:rsid w:val="007A51E4"/>
    <w:rsid w:val="007A5373"/>
    <w:rsid w:val="007A5BF7"/>
    <w:rsid w:val="007B294D"/>
    <w:rsid w:val="007B29B9"/>
    <w:rsid w:val="007B4C93"/>
    <w:rsid w:val="007B57ED"/>
    <w:rsid w:val="007B68CF"/>
    <w:rsid w:val="007C1DCD"/>
    <w:rsid w:val="007C2127"/>
    <w:rsid w:val="007C242B"/>
    <w:rsid w:val="007C27A2"/>
    <w:rsid w:val="007C2A8E"/>
    <w:rsid w:val="007C4CB3"/>
    <w:rsid w:val="007C53CD"/>
    <w:rsid w:val="007D3999"/>
    <w:rsid w:val="007D48B4"/>
    <w:rsid w:val="007D6E00"/>
    <w:rsid w:val="007E02E4"/>
    <w:rsid w:val="007E0E78"/>
    <w:rsid w:val="007E14E3"/>
    <w:rsid w:val="007E310F"/>
    <w:rsid w:val="007E667B"/>
    <w:rsid w:val="007E7939"/>
    <w:rsid w:val="007F1A40"/>
    <w:rsid w:val="007F25C8"/>
    <w:rsid w:val="007F6F68"/>
    <w:rsid w:val="00801BC6"/>
    <w:rsid w:val="00802C0B"/>
    <w:rsid w:val="00803F95"/>
    <w:rsid w:val="00810FD5"/>
    <w:rsid w:val="0081124B"/>
    <w:rsid w:val="008120FB"/>
    <w:rsid w:val="00814013"/>
    <w:rsid w:val="00816843"/>
    <w:rsid w:val="008202E9"/>
    <w:rsid w:val="008213A0"/>
    <w:rsid w:val="008225CE"/>
    <w:rsid w:val="00823D0E"/>
    <w:rsid w:val="00833AD3"/>
    <w:rsid w:val="0083425F"/>
    <w:rsid w:val="008347F8"/>
    <w:rsid w:val="0083606F"/>
    <w:rsid w:val="0083681F"/>
    <w:rsid w:val="0083703C"/>
    <w:rsid w:val="00840981"/>
    <w:rsid w:val="0084119D"/>
    <w:rsid w:val="0084350B"/>
    <w:rsid w:val="0084479D"/>
    <w:rsid w:val="008458D6"/>
    <w:rsid w:val="00845D60"/>
    <w:rsid w:val="008476E8"/>
    <w:rsid w:val="00847A56"/>
    <w:rsid w:val="008504CE"/>
    <w:rsid w:val="00851D4A"/>
    <w:rsid w:val="008523D3"/>
    <w:rsid w:val="00854A39"/>
    <w:rsid w:val="00855530"/>
    <w:rsid w:val="00864551"/>
    <w:rsid w:val="00873553"/>
    <w:rsid w:val="008809AF"/>
    <w:rsid w:val="008812F8"/>
    <w:rsid w:val="00881481"/>
    <w:rsid w:val="00882F0F"/>
    <w:rsid w:val="00883B05"/>
    <w:rsid w:val="00883B6F"/>
    <w:rsid w:val="008854E6"/>
    <w:rsid w:val="0088586D"/>
    <w:rsid w:val="00886430"/>
    <w:rsid w:val="00890792"/>
    <w:rsid w:val="00893661"/>
    <w:rsid w:val="00893DEC"/>
    <w:rsid w:val="008950CC"/>
    <w:rsid w:val="0089611E"/>
    <w:rsid w:val="00897F5C"/>
    <w:rsid w:val="008A1D8A"/>
    <w:rsid w:val="008A2012"/>
    <w:rsid w:val="008A5E15"/>
    <w:rsid w:val="008B01FD"/>
    <w:rsid w:val="008B1433"/>
    <w:rsid w:val="008B32EC"/>
    <w:rsid w:val="008B3A5B"/>
    <w:rsid w:val="008B45FF"/>
    <w:rsid w:val="008B7494"/>
    <w:rsid w:val="008C3BD4"/>
    <w:rsid w:val="008D0310"/>
    <w:rsid w:val="008D1723"/>
    <w:rsid w:val="008D1D29"/>
    <w:rsid w:val="008D2E98"/>
    <w:rsid w:val="008D2EE3"/>
    <w:rsid w:val="008D3ACB"/>
    <w:rsid w:val="008D4214"/>
    <w:rsid w:val="008D5F0D"/>
    <w:rsid w:val="008D6B7C"/>
    <w:rsid w:val="008E24AB"/>
    <w:rsid w:val="008E4E4F"/>
    <w:rsid w:val="008E5B14"/>
    <w:rsid w:val="008F468B"/>
    <w:rsid w:val="008F4970"/>
    <w:rsid w:val="008F6A33"/>
    <w:rsid w:val="008F6C21"/>
    <w:rsid w:val="008F6FF6"/>
    <w:rsid w:val="00900C38"/>
    <w:rsid w:val="009028CD"/>
    <w:rsid w:val="00905C6D"/>
    <w:rsid w:val="009065F6"/>
    <w:rsid w:val="00907FC7"/>
    <w:rsid w:val="00910632"/>
    <w:rsid w:val="00914AD4"/>
    <w:rsid w:val="00915EC2"/>
    <w:rsid w:val="009203CE"/>
    <w:rsid w:val="0092456C"/>
    <w:rsid w:val="00926838"/>
    <w:rsid w:val="00932D19"/>
    <w:rsid w:val="00933855"/>
    <w:rsid w:val="00936C15"/>
    <w:rsid w:val="00936DD1"/>
    <w:rsid w:val="009413A9"/>
    <w:rsid w:val="009422CF"/>
    <w:rsid w:val="00943392"/>
    <w:rsid w:val="009457A4"/>
    <w:rsid w:val="00946FF6"/>
    <w:rsid w:val="00950F72"/>
    <w:rsid w:val="00952FA0"/>
    <w:rsid w:val="009564D2"/>
    <w:rsid w:val="00957380"/>
    <w:rsid w:val="00957E5F"/>
    <w:rsid w:val="00961168"/>
    <w:rsid w:val="00964C14"/>
    <w:rsid w:val="00965280"/>
    <w:rsid w:val="00970727"/>
    <w:rsid w:val="009767A2"/>
    <w:rsid w:val="0097695D"/>
    <w:rsid w:val="0098044E"/>
    <w:rsid w:val="00981195"/>
    <w:rsid w:val="009832B6"/>
    <w:rsid w:val="00991F77"/>
    <w:rsid w:val="009946C2"/>
    <w:rsid w:val="0099496B"/>
    <w:rsid w:val="00996DBE"/>
    <w:rsid w:val="009A34C6"/>
    <w:rsid w:val="009A4B0D"/>
    <w:rsid w:val="009A4F52"/>
    <w:rsid w:val="009B0EB9"/>
    <w:rsid w:val="009B4C77"/>
    <w:rsid w:val="009B7B9D"/>
    <w:rsid w:val="009C79F7"/>
    <w:rsid w:val="009D1A61"/>
    <w:rsid w:val="009D4467"/>
    <w:rsid w:val="009D4E59"/>
    <w:rsid w:val="009D5057"/>
    <w:rsid w:val="009D527E"/>
    <w:rsid w:val="009D62DA"/>
    <w:rsid w:val="009D79D9"/>
    <w:rsid w:val="009E6A62"/>
    <w:rsid w:val="009E6D8B"/>
    <w:rsid w:val="009F0444"/>
    <w:rsid w:val="009F3E26"/>
    <w:rsid w:val="009F621E"/>
    <w:rsid w:val="009F6305"/>
    <w:rsid w:val="00A000AE"/>
    <w:rsid w:val="00A038BA"/>
    <w:rsid w:val="00A04045"/>
    <w:rsid w:val="00A04672"/>
    <w:rsid w:val="00A0798F"/>
    <w:rsid w:val="00A1328D"/>
    <w:rsid w:val="00A15F13"/>
    <w:rsid w:val="00A16093"/>
    <w:rsid w:val="00A162A9"/>
    <w:rsid w:val="00A163EF"/>
    <w:rsid w:val="00A17788"/>
    <w:rsid w:val="00A17FF2"/>
    <w:rsid w:val="00A2042D"/>
    <w:rsid w:val="00A24F4D"/>
    <w:rsid w:val="00A31937"/>
    <w:rsid w:val="00A329AE"/>
    <w:rsid w:val="00A32F78"/>
    <w:rsid w:val="00A33FBD"/>
    <w:rsid w:val="00A35EC4"/>
    <w:rsid w:val="00A41A6C"/>
    <w:rsid w:val="00A42365"/>
    <w:rsid w:val="00A42B33"/>
    <w:rsid w:val="00A439F2"/>
    <w:rsid w:val="00A4472A"/>
    <w:rsid w:val="00A46311"/>
    <w:rsid w:val="00A4709A"/>
    <w:rsid w:val="00A550E7"/>
    <w:rsid w:val="00A56529"/>
    <w:rsid w:val="00A566C2"/>
    <w:rsid w:val="00A63E3A"/>
    <w:rsid w:val="00A63F91"/>
    <w:rsid w:val="00A656FD"/>
    <w:rsid w:val="00A66355"/>
    <w:rsid w:val="00A7043B"/>
    <w:rsid w:val="00A7194B"/>
    <w:rsid w:val="00A72551"/>
    <w:rsid w:val="00A736A9"/>
    <w:rsid w:val="00A74D69"/>
    <w:rsid w:val="00A75303"/>
    <w:rsid w:val="00A8536C"/>
    <w:rsid w:val="00A91B22"/>
    <w:rsid w:val="00A937EC"/>
    <w:rsid w:val="00A93992"/>
    <w:rsid w:val="00A978EC"/>
    <w:rsid w:val="00AA15FF"/>
    <w:rsid w:val="00AA319D"/>
    <w:rsid w:val="00AA3B9F"/>
    <w:rsid w:val="00AA43DF"/>
    <w:rsid w:val="00AA4657"/>
    <w:rsid w:val="00AA64C5"/>
    <w:rsid w:val="00AA6DA9"/>
    <w:rsid w:val="00AB451B"/>
    <w:rsid w:val="00AB4E05"/>
    <w:rsid w:val="00AB74E0"/>
    <w:rsid w:val="00AC0157"/>
    <w:rsid w:val="00AC6AFD"/>
    <w:rsid w:val="00AC795B"/>
    <w:rsid w:val="00AD13CF"/>
    <w:rsid w:val="00AD3DB3"/>
    <w:rsid w:val="00AD42A8"/>
    <w:rsid w:val="00AE1678"/>
    <w:rsid w:val="00AE39EA"/>
    <w:rsid w:val="00AE6B04"/>
    <w:rsid w:val="00AF0326"/>
    <w:rsid w:val="00AF06B1"/>
    <w:rsid w:val="00AF1A4B"/>
    <w:rsid w:val="00AF32ED"/>
    <w:rsid w:val="00AF4E22"/>
    <w:rsid w:val="00AF7E5D"/>
    <w:rsid w:val="00B020AD"/>
    <w:rsid w:val="00B02F3A"/>
    <w:rsid w:val="00B036AC"/>
    <w:rsid w:val="00B036D6"/>
    <w:rsid w:val="00B13DF6"/>
    <w:rsid w:val="00B14BE9"/>
    <w:rsid w:val="00B17D57"/>
    <w:rsid w:val="00B2337A"/>
    <w:rsid w:val="00B25033"/>
    <w:rsid w:val="00B271F7"/>
    <w:rsid w:val="00B32442"/>
    <w:rsid w:val="00B32D7A"/>
    <w:rsid w:val="00B35DD7"/>
    <w:rsid w:val="00B40FAA"/>
    <w:rsid w:val="00B43883"/>
    <w:rsid w:val="00B449A6"/>
    <w:rsid w:val="00B44E81"/>
    <w:rsid w:val="00B45E93"/>
    <w:rsid w:val="00B51518"/>
    <w:rsid w:val="00B536B8"/>
    <w:rsid w:val="00B54831"/>
    <w:rsid w:val="00B576C4"/>
    <w:rsid w:val="00B64DEE"/>
    <w:rsid w:val="00B71B96"/>
    <w:rsid w:val="00B74F35"/>
    <w:rsid w:val="00B81B82"/>
    <w:rsid w:val="00B9314F"/>
    <w:rsid w:val="00B93EF3"/>
    <w:rsid w:val="00B9651B"/>
    <w:rsid w:val="00B974DE"/>
    <w:rsid w:val="00B97AA0"/>
    <w:rsid w:val="00B97FD4"/>
    <w:rsid w:val="00BA0DF3"/>
    <w:rsid w:val="00BA24BE"/>
    <w:rsid w:val="00BA26CB"/>
    <w:rsid w:val="00BA2D05"/>
    <w:rsid w:val="00BA7C1C"/>
    <w:rsid w:val="00BB1119"/>
    <w:rsid w:val="00BB149E"/>
    <w:rsid w:val="00BB41E4"/>
    <w:rsid w:val="00BB5150"/>
    <w:rsid w:val="00BB6ED2"/>
    <w:rsid w:val="00BB71F0"/>
    <w:rsid w:val="00BC0D04"/>
    <w:rsid w:val="00BC133D"/>
    <w:rsid w:val="00BC1AC7"/>
    <w:rsid w:val="00BC1DE1"/>
    <w:rsid w:val="00BC4886"/>
    <w:rsid w:val="00BC4F1B"/>
    <w:rsid w:val="00BC63A5"/>
    <w:rsid w:val="00BD0C03"/>
    <w:rsid w:val="00BD25B2"/>
    <w:rsid w:val="00BD49A2"/>
    <w:rsid w:val="00BD5263"/>
    <w:rsid w:val="00BE0006"/>
    <w:rsid w:val="00BE10CF"/>
    <w:rsid w:val="00BE38A1"/>
    <w:rsid w:val="00BE3CEC"/>
    <w:rsid w:val="00BE575A"/>
    <w:rsid w:val="00BE57A7"/>
    <w:rsid w:val="00BE5AA2"/>
    <w:rsid w:val="00BF05E7"/>
    <w:rsid w:val="00BF4453"/>
    <w:rsid w:val="00BF565D"/>
    <w:rsid w:val="00BF7B6A"/>
    <w:rsid w:val="00C01D88"/>
    <w:rsid w:val="00C0259D"/>
    <w:rsid w:val="00C0596A"/>
    <w:rsid w:val="00C0614A"/>
    <w:rsid w:val="00C07609"/>
    <w:rsid w:val="00C0786C"/>
    <w:rsid w:val="00C10468"/>
    <w:rsid w:val="00C1086A"/>
    <w:rsid w:val="00C11F46"/>
    <w:rsid w:val="00C1358A"/>
    <w:rsid w:val="00C13CC8"/>
    <w:rsid w:val="00C142B6"/>
    <w:rsid w:val="00C14DF2"/>
    <w:rsid w:val="00C14EE8"/>
    <w:rsid w:val="00C15D3B"/>
    <w:rsid w:val="00C2033F"/>
    <w:rsid w:val="00C20837"/>
    <w:rsid w:val="00C20ACA"/>
    <w:rsid w:val="00C25B97"/>
    <w:rsid w:val="00C3065F"/>
    <w:rsid w:val="00C31140"/>
    <w:rsid w:val="00C31632"/>
    <w:rsid w:val="00C478EA"/>
    <w:rsid w:val="00C52F4E"/>
    <w:rsid w:val="00C550EA"/>
    <w:rsid w:val="00C62475"/>
    <w:rsid w:val="00C63DCC"/>
    <w:rsid w:val="00C64A46"/>
    <w:rsid w:val="00C651EC"/>
    <w:rsid w:val="00C73957"/>
    <w:rsid w:val="00C7565C"/>
    <w:rsid w:val="00C75B1B"/>
    <w:rsid w:val="00C76169"/>
    <w:rsid w:val="00C7707C"/>
    <w:rsid w:val="00C800C9"/>
    <w:rsid w:val="00C836A1"/>
    <w:rsid w:val="00C83770"/>
    <w:rsid w:val="00C84A99"/>
    <w:rsid w:val="00C867C4"/>
    <w:rsid w:val="00C86C90"/>
    <w:rsid w:val="00C87532"/>
    <w:rsid w:val="00C95000"/>
    <w:rsid w:val="00C96005"/>
    <w:rsid w:val="00CA5CCB"/>
    <w:rsid w:val="00CA6E44"/>
    <w:rsid w:val="00CB2D81"/>
    <w:rsid w:val="00CB37B9"/>
    <w:rsid w:val="00CB45F0"/>
    <w:rsid w:val="00CB71FA"/>
    <w:rsid w:val="00CB72B9"/>
    <w:rsid w:val="00CB7879"/>
    <w:rsid w:val="00CC3FD9"/>
    <w:rsid w:val="00CD0958"/>
    <w:rsid w:val="00CD1024"/>
    <w:rsid w:val="00CD323B"/>
    <w:rsid w:val="00CD4304"/>
    <w:rsid w:val="00CE0C38"/>
    <w:rsid w:val="00CE5A26"/>
    <w:rsid w:val="00CF015B"/>
    <w:rsid w:val="00CF03B0"/>
    <w:rsid w:val="00CF14FC"/>
    <w:rsid w:val="00CF41CA"/>
    <w:rsid w:val="00CF4A56"/>
    <w:rsid w:val="00CF5314"/>
    <w:rsid w:val="00CF5793"/>
    <w:rsid w:val="00D01701"/>
    <w:rsid w:val="00D02549"/>
    <w:rsid w:val="00D05CE3"/>
    <w:rsid w:val="00D06042"/>
    <w:rsid w:val="00D06F21"/>
    <w:rsid w:val="00D07065"/>
    <w:rsid w:val="00D1673F"/>
    <w:rsid w:val="00D169AB"/>
    <w:rsid w:val="00D20D78"/>
    <w:rsid w:val="00D2254F"/>
    <w:rsid w:val="00D317E6"/>
    <w:rsid w:val="00D34CA9"/>
    <w:rsid w:val="00D366F4"/>
    <w:rsid w:val="00D410E6"/>
    <w:rsid w:val="00D502F4"/>
    <w:rsid w:val="00D52420"/>
    <w:rsid w:val="00D54189"/>
    <w:rsid w:val="00D55A3F"/>
    <w:rsid w:val="00D566EF"/>
    <w:rsid w:val="00D572FA"/>
    <w:rsid w:val="00D67B90"/>
    <w:rsid w:val="00D80C4E"/>
    <w:rsid w:val="00D84F8E"/>
    <w:rsid w:val="00D853A1"/>
    <w:rsid w:val="00D858E5"/>
    <w:rsid w:val="00D87657"/>
    <w:rsid w:val="00D909A6"/>
    <w:rsid w:val="00D93314"/>
    <w:rsid w:val="00D97F05"/>
    <w:rsid w:val="00DA2373"/>
    <w:rsid w:val="00DA24BC"/>
    <w:rsid w:val="00DA31FA"/>
    <w:rsid w:val="00DA4122"/>
    <w:rsid w:val="00DA49AB"/>
    <w:rsid w:val="00DB0A1B"/>
    <w:rsid w:val="00DB1A7B"/>
    <w:rsid w:val="00DB1BC1"/>
    <w:rsid w:val="00DB40B9"/>
    <w:rsid w:val="00DB5771"/>
    <w:rsid w:val="00DC1AA4"/>
    <w:rsid w:val="00DC1E80"/>
    <w:rsid w:val="00DC1F29"/>
    <w:rsid w:val="00DC51E9"/>
    <w:rsid w:val="00DD43C5"/>
    <w:rsid w:val="00DD7562"/>
    <w:rsid w:val="00DE0BFA"/>
    <w:rsid w:val="00DE186B"/>
    <w:rsid w:val="00DE2A0B"/>
    <w:rsid w:val="00DE626D"/>
    <w:rsid w:val="00DE69C5"/>
    <w:rsid w:val="00DE78E4"/>
    <w:rsid w:val="00DF03AC"/>
    <w:rsid w:val="00DF140D"/>
    <w:rsid w:val="00DF2704"/>
    <w:rsid w:val="00DF35C0"/>
    <w:rsid w:val="00DF3F07"/>
    <w:rsid w:val="00E00859"/>
    <w:rsid w:val="00E01892"/>
    <w:rsid w:val="00E04CC8"/>
    <w:rsid w:val="00E10328"/>
    <w:rsid w:val="00E12F42"/>
    <w:rsid w:val="00E1512A"/>
    <w:rsid w:val="00E1518E"/>
    <w:rsid w:val="00E213A4"/>
    <w:rsid w:val="00E2317D"/>
    <w:rsid w:val="00E23C69"/>
    <w:rsid w:val="00E2585F"/>
    <w:rsid w:val="00E30FC3"/>
    <w:rsid w:val="00E30FFB"/>
    <w:rsid w:val="00E32BB0"/>
    <w:rsid w:val="00E3320D"/>
    <w:rsid w:val="00E368F1"/>
    <w:rsid w:val="00E4051B"/>
    <w:rsid w:val="00E42DF6"/>
    <w:rsid w:val="00E42F74"/>
    <w:rsid w:val="00E4336A"/>
    <w:rsid w:val="00E43A6A"/>
    <w:rsid w:val="00E470B1"/>
    <w:rsid w:val="00E50D80"/>
    <w:rsid w:val="00E5112E"/>
    <w:rsid w:val="00E513D2"/>
    <w:rsid w:val="00E5151B"/>
    <w:rsid w:val="00E52D8F"/>
    <w:rsid w:val="00E53FD8"/>
    <w:rsid w:val="00E549CD"/>
    <w:rsid w:val="00E6068D"/>
    <w:rsid w:val="00E61F6A"/>
    <w:rsid w:val="00E63230"/>
    <w:rsid w:val="00E63DDF"/>
    <w:rsid w:val="00E6429C"/>
    <w:rsid w:val="00E64A72"/>
    <w:rsid w:val="00E66771"/>
    <w:rsid w:val="00E734C0"/>
    <w:rsid w:val="00E84763"/>
    <w:rsid w:val="00E85114"/>
    <w:rsid w:val="00E8598C"/>
    <w:rsid w:val="00E867A8"/>
    <w:rsid w:val="00E870BB"/>
    <w:rsid w:val="00EA0023"/>
    <w:rsid w:val="00EA6BE5"/>
    <w:rsid w:val="00EB07E2"/>
    <w:rsid w:val="00EB3F7B"/>
    <w:rsid w:val="00EB45E5"/>
    <w:rsid w:val="00EC4684"/>
    <w:rsid w:val="00EC4CFE"/>
    <w:rsid w:val="00EC4D8C"/>
    <w:rsid w:val="00EC52EF"/>
    <w:rsid w:val="00EC546E"/>
    <w:rsid w:val="00EC751C"/>
    <w:rsid w:val="00ED200F"/>
    <w:rsid w:val="00ED48BB"/>
    <w:rsid w:val="00ED5EBF"/>
    <w:rsid w:val="00ED6814"/>
    <w:rsid w:val="00ED7B1D"/>
    <w:rsid w:val="00EE1EA0"/>
    <w:rsid w:val="00EE3B17"/>
    <w:rsid w:val="00EE6D0D"/>
    <w:rsid w:val="00EE7466"/>
    <w:rsid w:val="00EF6AE0"/>
    <w:rsid w:val="00F018B1"/>
    <w:rsid w:val="00F040CD"/>
    <w:rsid w:val="00F06835"/>
    <w:rsid w:val="00F06879"/>
    <w:rsid w:val="00F07359"/>
    <w:rsid w:val="00F1053D"/>
    <w:rsid w:val="00F107FB"/>
    <w:rsid w:val="00F10ED6"/>
    <w:rsid w:val="00F1572E"/>
    <w:rsid w:val="00F17CD3"/>
    <w:rsid w:val="00F21235"/>
    <w:rsid w:val="00F21390"/>
    <w:rsid w:val="00F23FA3"/>
    <w:rsid w:val="00F249B1"/>
    <w:rsid w:val="00F3133B"/>
    <w:rsid w:val="00F32521"/>
    <w:rsid w:val="00F32E43"/>
    <w:rsid w:val="00F34C20"/>
    <w:rsid w:val="00F36E6B"/>
    <w:rsid w:val="00F37682"/>
    <w:rsid w:val="00F40F5D"/>
    <w:rsid w:val="00F412CF"/>
    <w:rsid w:val="00F44E03"/>
    <w:rsid w:val="00F45BC5"/>
    <w:rsid w:val="00F52907"/>
    <w:rsid w:val="00F5509E"/>
    <w:rsid w:val="00F55650"/>
    <w:rsid w:val="00F565F8"/>
    <w:rsid w:val="00F56767"/>
    <w:rsid w:val="00F56D79"/>
    <w:rsid w:val="00F57C72"/>
    <w:rsid w:val="00F63470"/>
    <w:rsid w:val="00F63710"/>
    <w:rsid w:val="00F66199"/>
    <w:rsid w:val="00F6659C"/>
    <w:rsid w:val="00F72319"/>
    <w:rsid w:val="00F7441D"/>
    <w:rsid w:val="00F75DAB"/>
    <w:rsid w:val="00F81370"/>
    <w:rsid w:val="00F814DB"/>
    <w:rsid w:val="00F8281E"/>
    <w:rsid w:val="00F865EE"/>
    <w:rsid w:val="00F86692"/>
    <w:rsid w:val="00F9065F"/>
    <w:rsid w:val="00FA3D4A"/>
    <w:rsid w:val="00FA7B66"/>
    <w:rsid w:val="00FB1701"/>
    <w:rsid w:val="00FB2A4A"/>
    <w:rsid w:val="00FB2DC0"/>
    <w:rsid w:val="00FB57B0"/>
    <w:rsid w:val="00FC00E4"/>
    <w:rsid w:val="00FC194F"/>
    <w:rsid w:val="00FC389A"/>
    <w:rsid w:val="00FC63F7"/>
    <w:rsid w:val="00FD0515"/>
    <w:rsid w:val="00FD307C"/>
    <w:rsid w:val="00FD317F"/>
    <w:rsid w:val="00FD3B61"/>
    <w:rsid w:val="00FE080D"/>
    <w:rsid w:val="00FE0EF6"/>
    <w:rsid w:val="00FE0FBD"/>
    <w:rsid w:val="00FE32E1"/>
    <w:rsid w:val="00FE3340"/>
    <w:rsid w:val="00FE6B2F"/>
    <w:rsid w:val="00FF0ECD"/>
    <w:rsid w:val="00FF3D21"/>
    <w:rsid w:val="00FF406D"/>
    <w:rsid w:val="00FF4A19"/>
    <w:rsid w:val="00FF4B0A"/>
    <w:rsid w:val="00FF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9"/>
    </o:shapedefaults>
    <o:shapelayout v:ext="edit">
      <o:idmap v:ext="edit" data="1"/>
    </o:shapelayout>
  </w:shapeDefaults>
  <w:decimalSymbol w:val="."/>
  <w:listSeparator w:val=","/>
  <w14:docId w14:val="7224E134"/>
  <w15:docId w15:val="{38AA1C98-9D13-4C95-A252-FF647C8E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5E8C"/>
    <w:rPr>
      <w:rFonts w:ascii="Arial" w:hAnsi="Arial"/>
      <w:sz w:val="24"/>
      <w:lang w:eastAsia="es-ES"/>
    </w:rPr>
  </w:style>
  <w:style w:type="paragraph" w:styleId="Ttulo1">
    <w:name w:val="heading 1"/>
    <w:basedOn w:val="Normal"/>
    <w:next w:val="Normal"/>
    <w:qFormat/>
    <w:rsid w:val="00E61F6A"/>
    <w:pPr>
      <w:keepNext/>
      <w:jc w:val="center"/>
      <w:outlineLvl w:val="0"/>
    </w:pPr>
    <w:rPr>
      <w:sz w:val="40"/>
    </w:rPr>
  </w:style>
  <w:style w:type="paragraph" w:styleId="Ttulo2">
    <w:name w:val="heading 2"/>
    <w:basedOn w:val="Normal"/>
    <w:next w:val="Normal"/>
    <w:qFormat/>
    <w:rsid w:val="00E61F6A"/>
    <w:pPr>
      <w:keepNext/>
      <w:jc w:val="center"/>
      <w:outlineLvl w:val="1"/>
    </w:pPr>
    <w:rPr>
      <w:b/>
      <w:sz w:val="28"/>
      <w:u w:val="single"/>
    </w:rPr>
  </w:style>
  <w:style w:type="paragraph" w:styleId="Ttulo3">
    <w:name w:val="heading 3"/>
    <w:basedOn w:val="Normal"/>
    <w:next w:val="Normal"/>
    <w:qFormat/>
    <w:rsid w:val="00E61F6A"/>
    <w:pPr>
      <w:keepNext/>
      <w:jc w:val="both"/>
      <w:outlineLvl w:val="2"/>
    </w:pPr>
    <w:rPr>
      <w:sz w:val="32"/>
    </w:rPr>
  </w:style>
  <w:style w:type="paragraph" w:styleId="Ttulo4">
    <w:name w:val="heading 4"/>
    <w:basedOn w:val="Normal"/>
    <w:next w:val="Normal"/>
    <w:qFormat/>
    <w:rsid w:val="00E61F6A"/>
    <w:pPr>
      <w:keepNext/>
      <w:jc w:val="both"/>
      <w:outlineLvl w:val="3"/>
    </w:pPr>
    <w:rPr>
      <w:sz w:val="40"/>
    </w:rPr>
  </w:style>
  <w:style w:type="paragraph" w:styleId="Ttulo5">
    <w:name w:val="heading 5"/>
    <w:basedOn w:val="Normal"/>
    <w:next w:val="Normal"/>
    <w:qFormat/>
    <w:rsid w:val="00E61F6A"/>
    <w:pPr>
      <w:keepNext/>
      <w:jc w:val="center"/>
      <w:outlineLvl w:val="4"/>
    </w:pPr>
    <w:rPr>
      <w:rFonts w:ascii="Tahoma" w:hAnsi="Tahoma"/>
      <w:b/>
      <w:snapToGrid w:val="0"/>
      <w:color w:val="000000"/>
      <w:sz w:val="28"/>
    </w:rPr>
  </w:style>
  <w:style w:type="paragraph" w:styleId="Ttulo6">
    <w:name w:val="heading 6"/>
    <w:basedOn w:val="Normal"/>
    <w:next w:val="Normal"/>
    <w:qFormat/>
    <w:rsid w:val="00E61F6A"/>
    <w:pPr>
      <w:keepNext/>
      <w:jc w:val="center"/>
      <w:outlineLvl w:val="5"/>
    </w:pPr>
    <w:rPr>
      <w:rFonts w:ascii="Tahoma" w:hAnsi="Tahoma"/>
      <w:snapToGrid w:val="0"/>
      <w:color w:val="000000"/>
      <w:sz w:val="30"/>
    </w:rPr>
  </w:style>
  <w:style w:type="paragraph" w:styleId="Ttulo7">
    <w:name w:val="heading 7"/>
    <w:basedOn w:val="Normal"/>
    <w:next w:val="Normal"/>
    <w:qFormat/>
    <w:rsid w:val="00E61F6A"/>
    <w:pPr>
      <w:keepNext/>
      <w:outlineLvl w:val="6"/>
    </w:pPr>
    <w:rPr>
      <w:rFonts w:ascii="Tahoma" w:hAnsi="Tahoma"/>
      <w:b/>
    </w:rPr>
  </w:style>
  <w:style w:type="paragraph" w:styleId="Ttulo8">
    <w:name w:val="heading 8"/>
    <w:basedOn w:val="Normal"/>
    <w:next w:val="Normal"/>
    <w:qFormat/>
    <w:rsid w:val="00E61F6A"/>
    <w:pPr>
      <w:keepNext/>
      <w:jc w:val="center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E61F6A"/>
    <w:pPr>
      <w:keepNext/>
      <w:jc w:val="both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61F6A"/>
    <w:pPr>
      <w:jc w:val="both"/>
    </w:pPr>
  </w:style>
  <w:style w:type="paragraph" w:styleId="Textoindependiente2">
    <w:name w:val="Body Text 2"/>
    <w:basedOn w:val="Normal"/>
    <w:rsid w:val="00E61F6A"/>
    <w:pPr>
      <w:jc w:val="center"/>
    </w:pPr>
    <w:rPr>
      <w:sz w:val="40"/>
    </w:rPr>
  </w:style>
  <w:style w:type="paragraph" w:styleId="Textoindependiente3">
    <w:name w:val="Body Text 3"/>
    <w:basedOn w:val="Normal"/>
    <w:rsid w:val="00E61F6A"/>
    <w:pPr>
      <w:jc w:val="both"/>
    </w:pPr>
    <w:rPr>
      <w:sz w:val="40"/>
    </w:rPr>
  </w:style>
  <w:style w:type="paragraph" w:styleId="Mapadeldocumento">
    <w:name w:val="Document Map"/>
    <w:basedOn w:val="Normal"/>
    <w:semiHidden/>
    <w:rsid w:val="00E61F6A"/>
    <w:pPr>
      <w:shd w:val="clear" w:color="auto" w:fill="000080"/>
    </w:pPr>
    <w:rPr>
      <w:rFonts w:ascii="Tahoma" w:hAnsi="Tahoma"/>
    </w:rPr>
  </w:style>
  <w:style w:type="paragraph" w:styleId="Sangradetextonormal">
    <w:name w:val="Body Text Indent"/>
    <w:basedOn w:val="Normal"/>
    <w:rsid w:val="00E61F6A"/>
    <w:pPr>
      <w:tabs>
        <w:tab w:val="left" w:pos="2977"/>
      </w:tabs>
      <w:ind w:firstLine="2"/>
    </w:pPr>
  </w:style>
  <w:style w:type="paragraph" w:styleId="Encabezado">
    <w:name w:val="header"/>
    <w:basedOn w:val="Normal"/>
    <w:rsid w:val="00E61F6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61F6A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E61F6A"/>
  </w:style>
  <w:style w:type="paragraph" w:styleId="Textonotapie">
    <w:name w:val="footnote text"/>
    <w:basedOn w:val="Normal"/>
    <w:semiHidden/>
    <w:rsid w:val="00E61F6A"/>
    <w:rPr>
      <w:rFonts w:ascii="Times New Roman" w:hAnsi="Times New Roman"/>
      <w:sz w:val="20"/>
      <w:lang w:val="en-US"/>
    </w:rPr>
  </w:style>
  <w:style w:type="character" w:styleId="Hipervnculo">
    <w:name w:val="Hyperlink"/>
    <w:basedOn w:val="Fuentedeprrafopredeter"/>
    <w:rsid w:val="00E61F6A"/>
    <w:rPr>
      <w:color w:val="0000FF"/>
      <w:u w:val="single"/>
    </w:rPr>
  </w:style>
  <w:style w:type="paragraph" w:styleId="Ttulo">
    <w:name w:val="Title"/>
    <w:basedOn w:val="Normal"/>
    <w:qFormat/>
    <w:rsid w:val="00E61F6A"/>
    <w:pPr>
      <w:jc w:val="center"/>
    </w:pPr>
    <w:rPr>
      <w:rFonts w:ascii="Times New Roman" w:hAnsi="Times New Roman"/>
      <w:b/>
      <w:sz w:val="32"/>
    </w:rPr>
  </w:style>
  <w:style w:type="paragraph" w:styleId="Textodeglobo">
    <w:name w:val="Balloon Text"/>
    <w:basedOn w:val="Normal"/>
    <w:semiHidden/>
    <w:rsid w:val="0097695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647A4C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val="es-ES"/>
    </w:rPr>
  </w:style>
  <w:style w:type="character" w:styleId="Textoennegrita">
    <w:name w:val="Strong"/>
    <w:basedOn w:val="Fuentedeprrafopredeter"/>
    <w:qFormat/>
    <w:rsid w:val="00647A4C"/>
    <w:rPr>
      <w:b/>
      <w:bCs/>
    </w:rPr>
  </w:style>
  <w:style w:type="paragraph" w:styleId="Prrafodelista">
    <w:name w:val="List Paragraph"/>
    <w:basedOn w:val="Normal"/>
    <w:uiPriority w:val="34"/>
    <w:qFormat/>
    <w:rsid w:val="00C14EE8"/>
    <w:pPr>
      <w:ind w:left="708"/>
    </w:pPr>
  </w:style>
  <w:style w:type="paragraph" w:styleId="Textosinformato">
    <w:name w:val="Plain Text"/>
    <w:basedOn w:val="Normal"/>
    <w:link w:val="TextosinformatoCar"/>
    <w:rsid w:val="008D0310"/>
    <w:rPr>
      <w:rFonts w:cs="Arial"/>
      <w:szCs w:val="24"/>
      <w:lang w:val="es-ES"/>
    </w:rPr>
  </w:style>
  <w:style w:type="character" w:customStyle="1" w:styleId="TextosinformatoCar">
    <w:name w:val="Texto sin formato Car"/>
    <w:basedOn w:val="Fuentedeprrafopredeter"/>
    <w:link w:val="Textosinformato"/>
    <w:rsid w:val="008D0310"/>
    <w:rPr>
      <w:rFonts w:ascii="Arial" w:hAnsi="Arial" w:cs="Arial"/>
      <w:sz w:val="24"/>
      <w:szCs w:val="24"/>
      <w:lang w:val="es-ES" w:eastAsia="es-ES" w:bidi="ar-SA"/>
    </w:rPr>
  </w:style>
  <w:style w:type="table" w:styleId="Tablaconcuadrcula">
    <w:name w:val="Table Grid"/>
    <w:basedOn w:val="Tablanormal"/>
    <w:rsid w:val="00393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decuadrcula2-nfasis11">
    <w:name w:val="Tabla de cuadrícula 2 - Énfasis 11"/>
    <w:basedOn w:val="Tablanormal"/>
    <w:uiPriority w:val="47"/>
    <w:rsid w:val="00526495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adecuadrcula4-nfasis11">
    <w:name w:val="Tabla de cuadrícula 4 - Énfasis 11"/>
    <w:basedOn w:val="Tablanormal"/>
    <w:uiPriority w:val="49"/>
    <w:rsid w:val="0052649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adecuadrcula41">
    <w:name w:val="Tabla de cuadrícula 41"/>
    <w:basedOn w:val="Tablanormal"/>
    <w:uiPriority w:val="49"/>
    <w:rsid w:val="0041680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5oscura-nfasis6">
    <w:name w:val="Grid Table 5 Dark Accent 6"/>
    <w:basedOn w:val="Tablanormal"/>
    <w:uiPriority w:val="50"/>
    <w:rsid w:val="002818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decuadrcula4-nfasis6">
    <w:name w:val="Grid Table 4 Accent 6"/>
    <w:basedOn w:val="Tablanormal"/>
    <w:uiPriority w:val="49"/>
    <w:rsid w:val="002818BA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1clara-nfasis6">
    <w:name w:val="Grid Table 1 Light Accent 6"/>
    <w:basedOn w:val="Tablanormal"/>
    <w:uiPriority w:val="46"/>
    <w:rsid w:val="00752C6B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6concolores-nfasis6">
    <w:name w:val="List Table 6 Colorful Accent 6"/>
    <w:basedOn w:val="Tablanormal"/>
    <w:uiPriority w:val="51"/>
    <w:rsid w:val="00752C6B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6concolores-nfasis6">
    <w:name w:val="Grid Table 6 Colorful Accent 6"/>
    <w:basedOn w:val="Tablanormal"/>
    <w:uiPriority w:val="51"/>
    <w:rsid w:val="00376BD6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3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3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02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  <w:divsChild>
                        <w:div w:id="191380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5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7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9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0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9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2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endozablanco.com.mx" TargetMode="External"/><Relationship Id="rId1" Type="http://schemas.openxmlformats.org/officeDocument/2006/relationships/hyperlink" Target="http://www.mendozablanco.com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1A6BF-694B-47D6-9E33-579886676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1970</TotalTime>
  <Pages>3</Pages>
  <Words>523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PROPUESTA  TECNICA</vt:lpstr>
      <vt:lpstr>PROPUESTA  TECNICA</vt:lpstr>
    </vt:vector>
  </TitlesOfParts>
  <Company>MENDOZA BLANCO &amp; ASOCIADOS, S.C.</Company>
  <LinksUpToDate>false</LinksUpToDate>
  <CharactersWithSpaces>3397</CharactersWithSpaces>
  <SharedDoc>false</SharedDoc>
  <HLinks>
    <vt:vector size="18" baseType="variant">
      <vt:variant>
        <vt:i4>458844</vt:i4>
      </vt:variant>
      <vt:variant>
        <vt:i4>3</vt:i4>
      </vt:variant>
      <vt:variant>
        <vt:i4>0</vt:i4>
      </vt:variant>
      <vt:variant>
        <vt:i4>5</vt:i4>
      </vt:variant>
      <vt:variant>
        <vt:lpwstr>http://www.mendozablanco.com.mx/</vt:lpwstr>
      </vt:variant>
      <vt:variant>
        <vt:lpwstr/>
      </vt:variant>
      <vt:variant>
        <vt:i4>3342391</vt:i4>
      </vt:variant>
      <vt:variant>
        <vt:i4>0</vt:i4>
      </vt:variant>
      <vt:variant>
        <vt:i4>0</vt:i4>
      </vt:variant>
      <vt:variant>
        <vt:i4>5</vt:i4>
      </vt:variant>
      <vt:variant>
        <vt:lpwstr>http://www.meba.com.mx/</vt:lpwstr>
      </vt:variant>
      <vt:variant>
        <vt:lpwstr/>
      </vt:variant>
      <vt:variant>
        <vt:i4>3997821</vt:i4>
      </vt:variant>
      <vt:variant>
        <vt:i4>-1</vt:i4>
      </vt:variant>
      <vt:variant>
        <vt:i4>1077</vt:i4>
      </vt:variant>
      <vt:variant>
        <vt:i4>1</vt:i4>
      </vt:variant>
      <vt:variant>
        <vt:lpwstr>http://www.sagarpa.gob.mx/dlg/jalisco/pesca/subpesca/gif/conapesca.gif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 TECNICA</dc:title>
  <dc:creator>MEBA</dc:creator>
  <cp:lastModifiedBy>Emir Pech Sosa</cp:lastModifiedBy>
  <cp:revision>103</cp:revision>
  <cp:lastPrinted>2014-09-10T23:43:00Z</cp:lastPrinted>
  <dcterms:created xsi:type="dcterms:W3CDTF">2014-09-10T03:51:00Z</dcterms:created>
  <dcterms:modified xsi:type="dcterms:W3CDTF">2018-04-24T20:06:00Z</dcterms:modified>
</cp:coreProperties>
</file>