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200" w:line="276" w:lineRule="auto"/>
        <w:jc w:val="right"/>
        <w:rPr>
          <w:b w:val="1"/>
          <w:sz w:val="24"/>
          <w:szCs w:val="24"/>
        </w:rPr>
      </w:pPr>
      <w:r w:rsidDel="00000000" w:rsidR="00000000" w:rsidRPr="00000000">
        <w:rPr>
          <w:b w:val="1"/>
          <w:sz w:val="24"/>
          <w:szCs w:val="24"/>
          <w:rtl w:val="0"/>
        </w:rPr>
        <w:t xml:space="preserve">Aguascalientes, Ags., 8 de abril del 2024</w:t>
      </w:r>
    </w:p>
    <w:p w:rsidR="00000000" w:rsidDel="00000000" w:rsidP="00000000" w:rsidRDefault="00000000" w:rsidRPr="00000000" w14:paraId="00000002">
      <w:pPr>
        <w:tabs>
          <w:tab w:val="center" w:leader="none" w:pos="4419"/>
          <w:tab w:val="right" w:leader="none" w:pos="8838"/>
        </w:tabs>
        <w:spacing w:line="240" w:lineRule="auto"/>
        <w:jc w:val="right"/>
        <w:rPr/>
      </w:pPr>
      <w:r w:rsidDel="00000000" w:rsidR="00000000" w:rsidRPr="00000000">
        <w:rPr>
          <w:rtl w:val="0"/>
        </w:rPr>
      </w:r>
    </w:p>
    <w:p w:rsidR="00000000" w:rsidDel="00000000" w:rsidP="00000000" w:rsidRDefault="00000000" w:rsidRPr="00000000" w14:paraId="00000003">
      <w:pPr>
        <w:shd w:fill="ffffff" w:val="clear"/>
        <w:spacing w:line="240" w:lineRule="auto"/>
        <w:jc w:val="both"/>
        <w:rPr>
          <w:b w:val="1"/>
          <w:sz w:val="24"/>
          <w:szCs w:val="24"/>
          <w:highlight w:val="white"/>
        </w:rPr>
      </w:pPr>
      <w:r w:rsidDel="00000000" w:rsidR="00000000" w:rsidRPr="00000000">
        <w:rPr>
          <w:b w:val="1"/>
          <w:sz w:val="24"/>
          <w:szCs w:val="24"/>
          <w:highlight w:val="white"/>
          <w:rtl w:val="0"/>
        </w:rPr>
        <w:t xml:space="preserve">Patricia Avendaño Durán</w:t>
      </w:r>
    </w:p>
    <w:p w:rsidR="00000000" w:rsidDel="00000000" w:rsidP="00000000" w:rsidRDefault="00000000" w:rsidRPr="00000000" w14:paraId="00000004">
      <w:pPr>
        <w:shd w:fill="ffffff" w:val="clear"/>
        <w:spacing w:line="240" w:lineRule="auto"/>
        <w:jc w:val="both"/>
        <w:rPr>
          <w:b w:val="1"/>
          <w:sz w:val="24"/>
          <w:szCs w:val="24"/>
          <w:highlight w:val="white"/>
        </w:rPr>
      </w:pPr>
      <w:r w:rsidDel="00000000" w:rsidR="00000000" w:rsidRPr="00000000">
        <w:rPr>
          <w:b w:val="1"/>
          <w:sz w:val="24"/>
          <w:szCs w:val="24"/>
          <w:highlight w:val="white"/>
          <w:rtl w:val="0"/>
        </w:rPr>
        <w:t xml:space="preserve">Presidenta Consejera CDMX</w:t>
      </w:r>
    </w:p>
    <w:p w:rsidR="00000000" w:rsidDel="00000000" w:rsidP="00000000" w:rsidRDefault="00000000" w:rsidRPr="00000000" w14:paraId="00000005">
      <w:pPr>
        <w:shd w:fill="ffffff" w:val="clear"/>
        <w:spacing w:line="240" w:lineRule="auto"/>
        <w:jc w:val="both"/>
        <w:rPr>
          <w:b w:val="1"/>
          <w:sz w:val="24"/>
          <w:szCs w:val="24"/>
          <w:highlight w:val="white"/>
        </w:rPr>
      </w:pPr>
      <w:r w:rsidDel="00000000" w:rsidR="00000000" w:rsidRPr="00000000">
        <w:rPr>
          <w:b w:val="1"/>
          <w:sz w:val="24"/>
          <w:szCs w:val="24"/>
          <w:highlight w:val="white"/>
          <w:rtl w:val="0"/>
        </w:rPr>
        <w:t xml:space="preserve">P R E S E N T E</w:t>
      </w:r>
    </w:p>
    <w:p w:rsidR="00000000" w:rsidDel="00000000" w:rsidP="00000000" w:rsidRDefault="00000000" w:rsidRPr="00000000" w14:paraId="00000006">
      <w:pPr>
        <w:spacing w:line="276" w:lineRule="auto"/>
        <w:jc w:val="both"/>
        <w:rPr>
          <w:b w:val="1"/>
          <w:sz w:val="24"/>
          <w:szCs w:val="24"/>
        </w:rPr>
      </w:pPr>
      <w:r w:rsidDel="00000000" w:rsidR="00000000" w:rsidRPr="00000000">
        <w:rPr>
          <w:rtl w:val="0"/>
        </w:rPr>
      </w:r>
    </w:p>
    <w:p w:rsidR="00000000" w:rsidDel="00000000" w:rsidP="00000000" w:rsidRDefault="00000000" w:rsidRPr="00000000" w14:paraId="00000007">
      <w:pPr>
        <w:spacing w:line="276" w:lineRule="auto"/>
        <w:jc w:val="both"/>
        <w:rPr>
          <w:sz w:val="24"/>
          <w:szCs w:val="24"/>
        </w:rPr>
      </w:pPr>
      <w:r w:rsidDel="00000000" w:rsidR="00000000" w:rsidRPr="00000000">
        <w:rPr>
          <w:sz w:val="24"/>
          <w:szCs w:val="24"/>
          <w:rtl w:val="0"/>
        </w:rPr>
        <w:t xml:space="preserve">En cumplimiento al reglamento de elecciones vigente y en los términos de lo dispuesto en su capítulo VII, Artículo 136, donde se detallan los Lineamientos y Criterios de Carácter Científico en materia de encuestas por muestreo o sondeos de opinión, en nombre de  CRIPESO Servicios de Consultoría S.C. hago entrega de la documentación que ampara el levantamiento de encuestas de percepción ciudadana en la Ciudad de México, en donde se incluyen preguntas de carácter preelectoral.</w:t>
      </w:r>
    </w:p>
    <w:p w:rsidR="00000000" w:rsidDel="00000000" w:rsidP="00000000" w:rsidRDefault="00000000" w:rsidRPr="00000000" w14:paraId="00000008">
      <w:pPr>
        <w:spacing w:line="276" w:lineRule="auto"/>
        <w:jc w:val="both"/>
        <w:rPr>
          <w:sz w:val="24"/>
          <w:szCs w:val="24"/>
        </w:rPr>
      </w:pPr>
      <w:r w:rsidDel="00000000" w:rsidR="00000000" w:rsidRPr="00000000">
        <w:rPr>
          <w:rtl w:val="0"/>
        </w:rPr>
      </w:r>
    </w:p>
    <w:p w:rsidR="00000000" w:rsidDel="00000000" w:rsidP="00000000" w:rsidRDefault="00000000" w:rsidRPr="00000000" w14:paraId="00000009">
      <w:pPr>
        <w:spacing w:line="276" w:lineRule="auto"/>
        <w:jc w:val="both"/>
        <w:rPr>
          <w:sz w:val="24"/>
          <w:szCs w:val="24"/>
        </w:rPr>
      </w:pPr>
      <w:r w:rsidDel="00000000" w:rsidR="00000000" w:rsidRPr="00000000">
        <w:rPr>
          <w:sz w:val="24"/>
          <w:szCs w:val="24"/>
          <w:rtl w:val="0"/>
        </w:rPr>
        <w:t xml:space="preserve">En el siguiente enlace  hemos depositado la documentación que ampara el estudio: </w:t>
      </w:r>
    </w:p>
    <w:p w:rsidR="00000000" w:rsidDel="00000000" w:rsidP="00000000" w:rsidRDefault="00000000" w:rsidRPr="00000000" w14:paraId="0000000A">
      <w:pPr>
        <w:spacing w:line="276" w:lineRule="auto"/>
        <w:jc w:val="both"/>
        <w:rPr>
          <w:sz w:val="24"/>
          <w:szCs w:val="24"/>
        </w:rPr>
      </w:pPr>
      <w:r w:rsidDel="00000000" w:rsidR="00000000" w:rsidRPr="00000000">
        <w:rPr>
          <w:rtl w:val="0"/>
        </w:rPr>
      </w:r>
    </w:p>
    <w:p w:rsidR="00000000" w:rsidDel="00000000" w:rsidP="00000000" w:rsidRDefault="00000000" w:rsidRPr="00000000" w14:paraId="0000000B">
      <w:pPr>
        <w:spacing w:line="276" w:lineRule="auto"/>
        <w:jc w:val="both"/>
        <w:rPr>
          <w:sz w:val="24"/>
          <w:szCs w:val="24"/>
        </w:rPr>
      </w:pPr>
      <w:hyperlink r:id="rId6">
        <w:r w:rsidDel="00000000" w:rsidR="00000000" w:rsidRPr="00000000">
          <w:rPr>
            <w:color w:val="0000ee"/>
            <w:u w:val="single"/>
            <w:shd w:fill="auto" w:val="clear"/>
            <w:rtl w:val="0"/>
          </w:rPr>
          <w:t xml:space="preserve">CDMX</w:t>
        </w:r>
      </w:hyperlink>
      <w:r w:rsidDel="00000000" w:rsidR="00000000" w:rsidRPr="00000000">
        <w:rPr>
          <w:rtl w:val="0"/>
        </w:rPr>
      </w:r>
    </w:p>
    <w:p w:rsidR="00000000" w:rsidDel="00000000" w:rsidP="00000000" w:rsidRDefault="00000000" w:rsidRPr="00000000" w14:paraId="0000000C">
      <w:pPr>
        <w:spacing w:line="276" w:lineRule="auto"/>
        <w:jc w:val="both"/>
        <w:rPr>
          <w:sz w:val="24"/>
          <w:szCs w:val="24"/>
        </w:rPr>
      </w:pPr>
      <w:r w:rsidDel="00000000" w:rsidR="00000000" w:rsidRPr="00000000">
        <w:rPr>
          <w:rtl w:val="0"/>
        </w:rPr>
      </w:r>
    </w:p>
    <w:p w:rsidR="00000000" w:rsidDel="00000000" w:rsidP="00000000" w:rsidRDefault="00000000" w:rsidRPr="00000000" w14:paraId="0000000D">
      <w:pPr>
        <w:spacing w:line="276" w:lineRule="auto"/>
        <w:jc w:val="both"/>
        <w:rPr>
          <w:sz w:val="24"/>
          <w:szCs w:val="24"/>
        </w:rPr>
      </w:pPr>
      <w:r w:rsidDel="00000000" w:rsidR="00000000" w:rsidRPr="00000000">
        <w:rPr>
          <w:sz w:val="24"/>
          <w:szCs w:val="24"/>
          <w:rtl w:val="0"/>
        </w:rPr>
        <w:t xml:space="preserve">Incluye:</w:t>
      </w:r>
    </w:p>
    <w:p w:rsidR="00000000" w:rsidDel="00000000" w:rsidP="00000000" w:rsidRDefault="00000000" w:rsidRPr="00000000" w14:paraId="0000000E">
      <w:pPr>
        <w:numPr>
          <w:ilvl w:val="0"/>
          <w:numId w:val="1"/>
        </w:numPr>
        <w:spacing w:line="276" w:lineRule="auto"/>
        <w:ind w:left="720" w:hanging="360"/>
        <w:jc w:val="both"/>
        <w:rPr>
          <w:sz w:val="24"/>
          <w:szCs w:val="24"/>
        </w:rPr>
      </w:pPr>
      <w:r w:rsidDel="00000000" w:rsidR="00000000" w:rsidRPr="00000000">
        <w:rPr>
          <w:sz w:val="24"/>
          <w:szCs w:val="24"/>
          <w:rtl w:val="0"/>
        </w:rPr>
        <w:t xml:space="preserve">Metodología que sustenta el estudio realizado</w:t>
      </w:r>
    </w:p>
    <w:p w:rsidR="00000000" w:rsidDel="00000000" w:rsidP="00000000" w:rsidRDefault="00000000" w:rsidRPr="00000000" w14:paraId="0000000F">
      <w:pPr>
        <w:numPr>
          <w:ilvl w:val="0"/>
          <w:numId w:val="1"/>
        </w:numPr>
        <w:spacing w:line="276" w:lineRule="auto"/>
        <w:ind w:left="720" w:hanging="360"/>
        <w:jc w:val="both"/>
        <w:rPr>
          <w:sz w:val="24"/>
          <w:szCs w:val="24"/>
        </w:rPr>
      </w:pPr>
      <w:r w:rsidDel="00000000" w:rsidR="00000000" w:rsidRPr="00000000">
        <w:rPr>
          <w:sz w:val="24"/>
          <w:szCs w:val="24"/>
          <w:rtl w:val="0"/>
        </w:rPr>
        <w:t xml:space="preserve">El instrumento de captación que se utilizó </w:t>
      </w:r>
    </w:p>
    <w:p w:rsidR="00000000" w:rsidDel="00000000" w:rsidP="00000000" w:rsidRDefault="00000000" w:rsidRPr="00000000" w14:paraId="00000010">
      <w:pPr>
        <w:numPr>
          <w:ilvl w:val="0"/>
          <w:numId w:val="1"/>
        </w:numPr>
        <w:spacing w:line="276" w:lineRule="auto"/>
        <w:ind w:left="720" w:hanging="360"/>
        <w:jc w:val="both"/>
        <w:rPr>
          <w:sz w:val="24"/>
          <w:szCs w:val="24"/>
        </w:rPr>
      </w:pPr>
      <w:r w:rsidDel="00000000" w:rsidR="00000000" w:rsidRPr="00000000">
        <w:rPr>
          <w:sz w:val="24"/>
          <w:szCs w:val="24"/>
          <w:rtl w:val="0"/>
        </w:rPr>
        <w:t xml:space="preserve">La base de datos de resultados</w:t>
      </w:r>
    </w:p>
    <w:p w:rsidR="00000000" w:rsidDel="00000000" w:rsidP="00000000" w:rsidRDefault="00000000" w:rsidRPr="00000000" w14:paraId="00000011">
      <w:pPr>
        <w:numPr>
          <w:ilvl w:val="0"/>
          <w:numId w:val="1"/>
        </w:numPr>
        <w:spacing w:line="276" w:lineRule="auto"/>
        <w:ind w:left="720" w:hanging="360"/>
        <w:jc w:val="both"/>
        <w:rPr>
          <w:sz w:val="24"/>
          <w:szCs w:val="24"/>
        </w:rPr>
      </w:pPr>
      <w:r w:rsidDel="00000000" w:rsidR="00000000" w:rsidRPr="00000000">
        <w:rPr>
          <w:sz w:val="24"/>
          <w:szCs w:val="24"/>
          <w:rtl w:val="0"/>
        </w:rPr>
        <w:t xml:space="preserve">El descriptor de variables de la base de datos</w:t>
      </w:r>
    </w:p>
    <w:p w:rsidR="00000000" w:rsidDel="00000000" w:rsidP="00000000" w:rsidRDefault="00000000" w:rsidRPr="00000000" w14:paraId="00000012">
      <w:pPr>
        <w:numPr>
          <w:ilvl w:val="0"/>
          <w:numId w:val="1"/>
        </w:numPr>
        <w:spacing w:line="276" w:lineRule="auto"/>
        <w:ind w:left="720" w:hanging="360"/>
        <w:jc w:val="both"/>
        <w:rPr>
          <w:sz w:val="24"/>
          <w:szCs w:val="24"/>
        </w:rPr>
      </w:pPr>
      <w:r w:rsidDel="00000000" w:rsidR="00000000" w:rsidRPr="00000000">
        <w:rPr>
          <w:sz w:val="24"/>
          <w:szCs w:val="24"/>
          <w:rtl w:val="0"/>
        </w:rPr>
        <w:t xml:space="preserve">La presentación con el resumen de resultados </w:t>
      </w:r>
    </w:p>
    <w:p w:rsidR="00000000" w:rsidDel="00000000" w:rsidP="00000000" w:rsidRDefault="00000000" w:rsidRPr="00000000" w14:paraId="00000013">
      <w:pPr>
        <w:spacing w:line="276" w:lineRule="auto"/>
        <w:jc w:val="both"/>
        <w:rPr>
          <w:sz w:val="24"/>
          <w:szCs w:val="24"/>
        </w:rPr>
      </w:pPr>
      <w:r w:rsidDel="00000000" w:rsidR="00000000" w:rsidRPr="00000000">
        <w:rPr>
          <w:rtl w:val="0"/>
        </w:rPr>
      </w:r>
    </w:p>
    <w:p w:rsidR="00000000" w:rsidDel="00000000" w:rsidP="00000000" w:rsidRDefault="00000000" w:rsidRPr="00000000" w14:paraId="00000014">
      <w:pPr>
        <w:spacing w:line="276" w:lineRule="auto"/>
        <w:jc w:val="both"/>
        <w:rPr>
          <w:sz w:val="24"/>
          <w:szCs w:val="24"/>
        </w:rPr>
      </w:pPr>
      <w:r w:rsidDel="00000000" w:rsidR="00000000" w:rsidRPr="00000000">
        <w:rPr>
          <w:rtl w:val="0"/>
        </w:rPr>
      </w:r>
    </w:p>
    <w:p w:rsidR="00000000" w:rsidDel="00000000" w:rsidP="00000000" w:rsidRDefault="00000000" w:rsidRPr="00000000" w14:paraId="00000015">
      <w:pPr>
        <w:spacing w:line="276" w:lineRule="auto"/>
        <w:jc w:val="both"/>
        <w:rPr>
          <w:sz w:val="24"/>
          <w:szCs w:val="24"/>
        </w:rPr>
      </w:pPr>
      <w:r w:rsidDel="00000000" w:rsidR="00000000" w:rsidRPr="00000000">
        <w:rPr>
          <w:sz w:val="24"/>
          <w:szCs w:val="24"/>
          <w:rtl w:val="0"/>
        </w:rPr>
        <w:t xml:space="preserve">Le hago llegar un cordial saludo.</w:t>
      </w:r>
    </w:p>
    <w:p w:rsidR="00000000" w:rsidDel="00000000" w:rsidP="00000000" w:rsidRDefault="00000000" w:rsidRPr="00000000" w14:paraId="00000016">
      <w:pPr>
        <w:spacing w:line="276" w:lineRule="auto"/>
        <w:jc w:val="both"/>
        <w:rPr>
          <w:sz w:val="24"/>
          <w:szCs w:val="24"/>
        </w:rPr>
      </w:pPr>
      <w:r w:rsidDel="00000000" w:rsidR="00000000" w:rsidRPr="00000000">
        <w:rPr>
          <w:rtl w:val="0"/>
        </w:rPr>
      </w:r>
    </w:p>
    <w:p w:rsidR="00000000" w:rsidDel="00000000" w:rsidP="00000000" w:rsidRDefault="00000000" w:rsidRPr="00000000" w14:paraId="00000017">
      <w:pPr>
        <w:spacing w:line="276" w:lineRule="auto"/>
        <w:jc w:val="center"/>
        <w:rPr>
          <w:sz w:val="24"/>
          <w:szCs w:val="24"/>
        </w:rPr>
      </w:pPr>
      <w:r w:rsidDel="00000000" w:rsidR="00000000" w:rsidRPr="00000000">
        <w:rPr>
          <w:rtl w:val="0"/>
        </w:rPr>
      </w:r>
    </w:p>
    <w:p w:rsidR="00000000" w:rsidDel="00000000" w:rsidP="00000000" w:rsidRDefault="00000000" w:rsidRPr="00000000" w14:paraId="00000018">
      <w:pPr>
        <w:spacing w:line="276" w:lineRule="auto"/>
        <w:jc w:val="center"/>
        <w:rPr>
          <w:b w:val="1"/>
          <w:sz w:val="24"/>
          <w:szCs w:val="24"/>
        </w:rPr>
      </w:pPr>
      <w:r w:rsidDel="00000000" w:rsidR="00000000" w:rsidRPr="00000000">
        <w:rPr>
          <w:b w:val="1"/>
          <w:sz w:val="24"/>
          <w:szCs w:val="24"/>
          <w:rtl w:val="0"/>
        </w:rPr>
        <w:t xml:space="preserve">Atentamente</w:t>
      </w:r>
    </w:p>
    <w:p w:rsidR="00000000" w:rsidDel="00000000" w:rsidP="00000000" w:rsidRDefault="00000000" w:rsidRPr="00000000" w14:paraId="00000019">
      <w:pPr>
        <w:spacing w:line="276" w:lineRule="auto"/>
        <w:jc w:val="center"/>
        <w:rPr>
          <w:b w:val="1"/>
          <w:sz w:val="24"/>
          <w:szCs w:val="24"/>
        </w:rPr>
      </w:pPr>
      <w:r w:rsidDel="00000000" w:rsidR="00000000" w:rsidRPr="00000000">
        <w:rPr>
          <w:rtl w:val="0"/>
        </w:rPr>
      </w:r>
    </w:p>
    <w:p w:rsidR="00000000" w:rsidDel="00000000" w:rsidP="00000000" w:rsidRDefault="00000000" w:rsidRPr="00000000" w14:paraId="0000001A">
      <w:pPr>
        <w:spacing w:line="276" w:lineRule="auto"/>
        <w:jc w:val="center"/>
        <w:rPr>
          <w:b w:val="1"/>
          <w:sz w:val="24"/>
          <w:szCs w:val="24"/>
        </w:rPr>
      </w:pPr>
      <w:r w:rsidDel="00000000" w:rsidR="00000000" w:rsidRPr="00000000">
        <w:rPr>
          <w:rtl w:val="0"/>
        </w:rPr>
      </w:r>
    </w:p>
    <w:p w:rsidR="00000000" w:rsidDel="00000000" w:rsidP="00000000" w:rsidRDefault="00000000" w:rsidRPr="00000000" w14:paraId="0000001B">
      <w:pPr>
        <w:spacing w:line="276" w:lineRule="auto"/>
        <w:jc w:val="center"/>
        <w:rPr>
          <w:b w:val="1"/>
          <w:sz w:val="24"/>
          <w:szCs w:val="24"/>
        </w:rPr>
      </w:pPr>
      <w:r w:rsidDel="00000000" w:rsidR="00000000" w:rsidRPr="00000000">
        <w:rPr>
          <w:b w:val="1"/>
          <w:sz w:val="24"/>
          <w:szCs w:val="24"/>
        </w:rPr>
        <w:drawing>
          <wp:inline distB="114300" distT="114300" distL="114300" distR="114300">
            <wp:extent cx="2015962" cy="1110987"/>
            <wp:effectExtent b="0" l="0" r="0" t="0"/>
            <wp:docPr id="1"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2015962" cy="1110987"/>
                    </a:xfrm>
                    <a:prstGeom prst="rect"/>
                    <a:ln/>
                  </pic:spPr>
                </pic:pic>
              </a:graphicData>
            </a:graphic>
          </wp:inline>
        </w:drawing>
      </w: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1C">
      <w:pPr>
        <w:spacing w:line="276" w:lineRule="auto"/>
        <w:jc w:val="center"/>
        <w:rPr>
          <w:b w:val="1"/>
          <w:sz w:val="24"/>
          <w:szCs w:val="24"/>
        </w:rPr>
      </w:pPr>
      <w:r w:rsidDel="00000000" w:rsidR="00000000" w:rsidRPr="00000000">
        <w:rPr>
          <w:b w:val="1"/>
          <w:sz w:val="24"/>
          <w:szCs w:val="24"/>
          <w:rtl w:val="0"/>
        </w:rPr>
        <w:t xml:space="preserve">Jael Pérez Sánchez</w:t>
      </w:r>
    </w:p>
    <w:p w:rsidR="00000000" w:rsidDel="00000000" w:rsidP="00000000" w:rsidRDefault="00000000" w:rsidRPr="00000000" w14:paraId="0000001D">
      <w:pPr>
        <w:spacing w:line="276" w:lineRule="auto"/>
        <w:jc w:val="center"/>
        <w:rPr/>
      </w:pPr>
      <w:r w:rsidDel="00000000" w:rsidR="00000000" w:rsidRPr="00000000">
        <w:rPr>
          <w:rtl w:val="0"/>
        </w:rPr>
        <w:t xml:space="preserve">Director General</w:t>
      </w:r>
    </w:p>
    <w:p w:rsidR="00000000" w:rsidDel="00000000" w:rsidP="00000000" w:rsidRDefault="00000000" w:rsidRPr="00000000" w14:paraId="0000001E">
      <w:pPr>
        <w:spacing w:line="276" w:lineRule="auto"/>
        <w:jc w:val="center"/>
        <w:rPr/>
      </w:pPr>
      <w:r w:rsidDel="00000000" w:rsidR="00000000" w:rsidRPr="00000000">
        <w:rPr>
          <w:rtl w:val="0"/>
        </w:rPr>
        <w:t xml:space="preserve">CRIPESO Servicios de Consultoría S.C.</w:t>
      </w:r>
      <w:r w:rsidDel="00000000" w:rsidR="00000000" w:rsidRPr="00000000">
        <w:rPr>
          <w:rtl w:val="0"/>
        </w:rPr>
      </w:r>
    </w:p>
    <w:sectPr>
      <w:headerReference r:id="rId8" w:type="default"/>
      <w:footerReference r:id="rId9" w:type="default"/>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0">
    <w:pPr>
      <w:tabs>
        <w:tab w:val="center" w:leader="none" w:pos="4419"/>
        <w:tab w:val="right" w:leader="none" w:pos="8838"/>
      </w:tabs>
      <w:spacing w:line="240" w:lineRule="auto"/>
      <w:jc w:val="center"/>
      <w:rPr>
        <w:rFonts w:ascii="Calibri" w:cs="Calibri" w:eastAsia="Calibri" w:hAnsi="Calibri"/>
        <w:b w:val="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21">
    <w:pPr>
      <w:tabs>
        <w:tab w:val="center" w:leader="none" w:pos="4419"/>
        <w:tab w:val="right" w:leader="none" w:pos="8838"/>
      </w:tabs>
      <w:spacing w:line="240" w:lineRule="auto"/>
      <w:jc w:val="center"/>
      <w:rPr>
        <w:sz w:val="19"/>
        <w:szCs w:val="19"/>
      </w:rPr>
    </w:pPr>
    <w:r w:rsidDel="00000000" w:rsidR="00000000" w:rsidRPr="00000000">
      <w:rPr>
        <w:rtl w:val="0"/>
      </w:rPr>
    </w:r>
  </w:p>
  <w:p w:rsidR="00000000" w:rsidDel="00000000" w:rsidP="00000000" w:rsidRDefault="00000000" w:rsidRPr="00000000" w14:paraId="00000022">
    <w:pPr>
      <w:tabs>
        <w:tab w:val="center" w:leader="none" w:pos="4419"/>
        <w:tab w:val="right" w:leader="none" w:pos="8838"/>
      </w:tabs>
      <w:spacing w:line="240" w:lineRule="auto"/>
      <w:jc w:val="center"/>
      <w:rPr>
        <w:sz w:val="19"/>
        <w:szCs w:val="19"/>
      </w:rPr>
    </w:pPr>
    <w:r w:rsidDel="00000000" w:rsidR="00000000" w:rsidRPr="00000000">
      <w:rPr>
        <w:sz w:val="19"/>
        <w:szCs w:val="19"/>
        <w:rtl w:val="0"/>
      </w:rPr>
      <w:t xml:space="preserve">República de Belice 301, Aguascalientes, Ags  C.P. 20230</w:t>
    </w:r>
  </w:p>
  <w:p w:rsidR="00000000" w:rsidDel="00000000" w:rsidP="00000000" w:rsidRDefault="00000000" w:rsidRPr="00000000" w14:paraId="00000023">
    <w:pPr>
      <w:tabs>
        <w:tab w:val="center" w:leader="none" w:pos="4419"/>
        <w:tab w:val="right" w:leader="none" w:pos="8838"/>
      </w:tabs>
      <w:spacing w:line="240" w:lineRule="auto"/>
      <w:jc w:val="center"/>
      <w:rPr>
        <w:sz w:val="19"/>
        <w:szCs w:val="19"/>
      </w:rPr>
    </w:pPr>
    <w:hyperlink r:id="rId1">
      <w:r w:rsidDel="00000000" w:rsidR="00000000" w:rsidRPr="00000000">
        <w:rPr>
          <w:color w:val="1155cc"/>
          <w:sz w:val="19"/>
          <w:szCs w:val="19"/>
          <w:u w:val="single"/>
          <w:rtl w:val="0"/>
        </w:rPr>
        <w:t xml:space="preserve">contacto@cripeso.com</w:t>
      </w:r>
    </w:hyperlink>
    <w:r w:rsidDel="00000000" w:rsidR="00000000" w:rsidRPr="00000000">
      <w:rPr>
        <w:sz w:val="19"/>
        <w:szCs w:val="19"/>
        <w:rtl w:val="0"/>
      </w:rPr>
      <w:t xml:space="preserve"> </w:t>
      <w:tab/>
    </w:r>
    <w:hyperlink r:id="rId2">
      <w:r w:rsidDel="00000000" w:rsidR="00000000" w:rsidRPr="00000000">
        <w:rPr>
          <w:color w:val="1155cc"/>
          <w:sz w:val="19"/>
          <w:szCs w:val="19"/>
          <w:u w:val="single"/>
          <w:rtl w:val="0"/>
        </w:rPr>
        <w:t xml:space="preserve">www.cripeso.com</w:t>
      </w:r>
    </w:hyperlink>
    <w:r w:rsidDel="00000000" w:rsidR="00000000" w:rsidRPr="00000000">
      <w:rPr>
        <w:sz w:val="19"/>
        <w:szCs w:val="19"/>
        <w:rtl w:val="0"/>
      </w:rPr>
      <w:t xml:space="preserve"> </w:t>
      <w:tab/>
      <w:t xml:space="preserve">449 555 1473</w:t>
    </w:r>
    <w:r w:rsidDel="00000000" w:rsidR="00000000" w:rsidRPr="00000000">
      <w:rPr>
        <w:rtl w:val="0"/>
      </w:rPr>
    </w:r>
  </w:p>
  <w:p w:rsidR="00000000" w:rsidDel="00000000" w:rsidP="00000000" w:rsidRDefault="00000000" w:rsidRPr="00000000" w14:paraId="00000024">
    <w:pPr>
      <w:rPr>
        <w:sz w:val="19"/>
        <w:szCs w:val="19"/>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F">
    <w:pPr>
      <w:tabs>
        <w:tab w:val="center" w:leader="none" w:pos="4419"/>
        <w:tab w:val="right" w:leader="none" w:pos="8838"/>
      </w:tabs>
      <w:spacing w:line="240" w:lineRule="auto"/>
      <w:jc w:val="cente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s"/>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hyperlink" Target="https://drive.google.com/drive/folders/1itegGwS6s9iBDOxovXNvoz_iASJe1O-o?usp=drive_link" TargetMode="External"/><Relationship Id="rId7" Type="http://schemas.openxmlformats.org/officeDocument/2006/relationships/image" Target="media/image1.png"/><Relationship Id="rId8"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hyperlink" Target="mailto:contacto@cripeso.com" TargetMode="External"/><Relationship Id="rId2" Type="http://schemas.openxmlformats.org/officeDocument/2006/relationships/hyperlink" Target="http://www.cripeso.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