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Look w:val="04A0" w:firstRow="1" w:lastRow="0" w:firstColumn="1" w:lastColumn="0" w:noHBand="0" w:noVBand="1"/>
      </w:tblPr>
      <w:tblGrid>
        <w:gridCol w:w="1274"/>
        <w:gridCol w:w="7598"/>
      </w:tblGrid>
      <w:tr w:rsidR="00FC26D7" w:rsidRPr="00DD0241" w14:paraId="6FE6B71E" w14:textId="77777777" w:rsidTr="006F7730">
        <w:tc>
          <w:tcPr>
            <w:tcW w:w="1276" w:type="dxa"/>
            <w:shd w:val="clear" w:color="auto" w:fill="auto"/>
            <w:vAlign w:val="center"/>
          </w:tcPr>
          <w:p w14:paraId="566D7C11" w14:textId="77777777" w:rsidR="00FC26D7" w:rsidRPr="0039751E" w:rsidRDefault="00FC26D7" w:rsidP="006F7730">
            <w:pPr>
              <w:pStyle w:val="Subttulo"/>
              <w:jc w:val="left"/>
            </w:pPr>
            <w:bookmarkStart w:id="0" w:name="_GoBack"/>
            <w:bookmarkEnd w:id="0"/>
            <w:r w:rsidRPr="0039751E">
              <w:t>Objetivo:</w:t>
            </w:r>
          </w:p>
        </w:tc>
        <w:tc>
          <w:tcPr>
            <w:tcW w:w="8163" w:type="dxa"/>
            <w:shd w:val="clear" w:color="auto" w:fill="auto"/>
          </w:tcPr>
          <w:p w14:paraId="413D8366" w14:textId="77777777" w:rsidR="00FC26D7" w:rsidRPr="0039751E" w:rsidRDefault="00FC26D7" w:rsidP="006F7730">
            <w:pPr>
              <w:spacing w:before="60" w:after="60" w:line="276" w:lineRule="auto"/>
              <w:jc w:val="both"/>
              <w:rPr>
                <w:rFonts w:ascii="Arial" w:hAnsi="Arial" w:cs="Arial"/>
                <w:sz w:val="22"/>
              </w:rPr>
            </w:pPr>
            <w:r w:rsidRPr="0039751E">
              <w:rPr>
                <w:rFonts w:ascii="Arial" w:hAnsi="Arial" w:cs="Arial"/>
                <w:sz w:val="22"/>
              </w:rPr>
              <w:t>Homogenizar el diseño instruccional de las actividades de capacitación en modalidad virtual con el fin dar claridad de la disposición y planificación de recurso didácticos.</w:t>
            </w:r>
          </w:p>
        </w:tc>
      </w:tr>
      <w:tr w:rsidR="00FC26D7" w:rsidRPr="00DD0241" w14:paraId="40A40D71" w14:textId="77777777" w:rsidTr="006F7730">
        <w:tc>
          <w:tcPr>
            <w:tcW w:w="1276" w:type="dxa"/>
            <w:shd w:val="clear" w:color="auto" w:fill="auto"/>
            <w:vAlign w:val="center"/>
          </w:tcPr>
          <w:p w14:paraId="010BFCA7" w14:textId="77777777" w:rsidR="00FC26D7" w:rsidRPr="0039751E" w:rsidRDefault="00FC26D7" w:rsidP="006F7730">
            <w:pPr>
              <w:spacing w:before="60" w:after="60" w:line="276" w:lineRule="auto"/>
              <w:rPr>
                <w:rFonts w:ascii="Arial" w:hAnsi="Arial" w:cs="Arial"/>
                <w:b/>
                <w:sz w:val="6"/>
                <w:szCs w:val="10"/>
              </w:rPr>
            </w:pPr>
          </w:p>
        </w:tc>
        <w:tc>
          <w:tcPr>
            <w:tcW w:w="8163" w:type="dxa"/>
            <w:shd w:val="clear" w:color="auto" w:fill="auto"/>
          </w:tcPr>
          <w:p w14:paraId="43E844CC" w14:textId="77777777" w:rsidR="00FC26D7" w:rsidRPr="0039751E" w:rsidRDefault="00FC26D7" w:rsidP="006F7730">
            <w:pPr>
              <w:spacing w:before="60" w:after="60" w:line="276" w:lineRule="auto"/>
              <w:jc w:val="both"/>
              <w:rPr>
                <w:rFonts w:ascii="Arial" w:hAnsi="Arial" w:cs="Arial"/>
                <w:sz w:val="6"/>
                <w:szCs w:val="10"/>
              </w:rPr>
            </w:pPr>
          </w:p>
        </w:tc>
      </w:tr>
      <w:tr w:rsidR="00FC26D7" w14:paraId="427C2BE9" w14:textId="77777777" w:rsidTr="006F7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39" w:type="dxa"/>
            <w:gridSpan w:val="2"/>
            <w:tcBorders>
              <w:top w:val="nil"/>
              <w:left w:val="nil"/>
              <w:bottom w:val="nil"/>
              <w:right w:val="nil"/>
            </w:tcBorders>
            <w:shd w:val="clear" w:color="auto" w:fill="D9D9D9"/>
            <w:vAlign w:val="center"/>
          </w:tcPr>
          <w:p w14:paraId="70A48A5B" w14:textId="77777777" w:rsidR="00FC26D7" w:rsidRPr="0039751E" w:rsidRDefault="00FC26D7" w:rsidP="006F7730">
            <w:pPr>
              <w:spacing w:before="60" w:after="60" w:line="276" w:lineRule="auto"/>
              <w:rPr>
                <w:rFonts w:ascii="Arial" w:hAnsi="Arial" w:cs="Arial"/>
                <w:b/>
                <w:sz w:val="20"/>
              </w:rPr>
            </w:pPr>
            <w:r w:rsidRPr="0039751E">
              <w:rPr>
                <w:rFonts w:ascii="Arial" w:hAnsi="Arial" w:cs="Arial"/>
                <w:b/>
                <w:sz w:val="20"/>
              </w:rPr>
              <w:t>Indicaciones para el uso del formato:</w:t>
            </w:r>
          </w:p>
          <w:p w14:paraId="735CAAE2" w14:textId="77777777" w:rsidR="00FC26D7" w:rsidRPr="0039751E" w:rsidRDefault="00FC26D7" w:rsidP="00FC26D7">
            <w:pPr>
              <w:pStyle w:val="Prrafodelista"/>
              <w:numPr>
                <w:ilvl w:val="0"/>
                <w:numId w:val="1"/>
              </w:numPr>
              <w:spacing w:line="276" w:lineRule="auto"/>
              <w:ind w:left="1594" w:hanging="357"/>
              <w:rPr>
                <w:rFonts w:ascii="Arial" w:hAnsi="Arial" w:cs="Arial"/>
                <w:sz w:val="20"/>
              </w:rPr>
            </w:pPr>
            <w:r w:rsidRPr="0039751E">
              <w:rPr>
                <w:rFonts w:ascii="Arial" w:hAnsi="Arial" w:cs="Arial"/>
                <w:sz w:val="20"/>
              </w:rPr>
              <w:t>Replique el formato tantas veces como número de pantallas se necesiten, con base en el proceso instruccional dentro de la plataforma educativa.</w:t>
            </w:r>
          </w:p>
          <w:p w14:paraId="45149A9C" w14:textId="77777777" w:rsidR="00FC26D7" w:rsidRPr="0039751E" w:rsidRDefault="00FC26D7" w:rsidP="00FC26D7">
            <w:pPr>
              <w:pStyle w:val="Prrafodelista"/>
              <w:numPr>
                <w:ilvl w:val="0"/>
                <w:numId w:val="1"/>
              </w:numPr>
              <w:spacing w:line="276" w:lineRule="auto"/>
              <w:ind w:left="1594" w:hanging="357"/>
              <w:rPr>
                <w:rFonts w:ascii="Arial" w:hAnsi="Arial" w:cs="Arial"/>
                <w:sz w:val="20"/>
              </w:rPr>
            </w:pPr>
            <w:r w:rsidRPr="0039751E">
              <w:rPr>
                <w:rFonts w:ascii="Arial" w:hAnsi="Arial" w:cs="Arial"/>
                <w:sz w:val="20"/>
              </w:rPr>
              <w:t xml:space="preserve">En la parte central coloque la información que observará el participante en pantalla al ingresar a un tema o vínculo dentro de la plataforma educativa. </w:t>
            </w:r>
          </w:p>
        </w:tc>
      </w:tr>
    </w:tbl>
    <w:p w14:paraId="30AD704C" w14:textId="77777777" w:rsidR="00FC26D7" w:rsidRDefault="00FC26D7" w:rsidP="00FC26D7">
      <w:pPr>
        <w:spacing w:before="60" w:after="60" w:line="276" w:lineRule="auto"/>
        <w:rPr>
          <w:rFonts w:ascii="Arial" w:hAnsi="Arial" w:cs="Arial"/>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2"/>
        <w:gridCol w:w="7639"/>
      </w:tblGrid>
      <w:tr w:rsidR="00FC26D7" w:rsidRPr="008D628F" w14:paraId="5EF6F089" w14:textId="77777777" w:rsidTr="006F7730">
        <w:trPr>
          <w:trHeight w:val="572"/>
          <w:jc w:val="center"/>
        </w:trPr>
        <w:tc>
          <w:tcPr>
            <w:tcW w:w="9071" w:type="dxa"/>
            <w:gridSpan w:val="2"/>
            <w:shd w:val="clear" w:color="auto" w:fill="808080"/>
            <w:vAlign w:val="center"/>
          </w:tcPr>
          <w:p w14:paraId="08B9E79C" w14:textId="77777777" w:rsidR="00FC26D7" w:rsidRPr="0039751E" w:rsidRDefault="00FC26D7" w:rsidP="006F7730">
            <w:pPr>
              <w:spacing w:line="276" w:lineRule="auto"/>
              <w:jc w:val="center"/>
              <w:rPr>
                <w:rFonts w:ascii="Calibri" w:hAnsi="Calibri"/>
                <w:b/>
                <w:color w:val="FFFFFF"/>
                <w:sz w:val="28"/>
                <w:szCs w:val="28"/>
              </w:rPr>
            </w:pPr>
            <w:r w:rsidRPr="0039751E">
              <w:rPr>
                <w:rFonts w:ascii="Calibri" w:hAnsi="Calibri"/>
                <w:b/>
                <w:color w:val="FFFFFF"/>
                <w:sz w:val="28"/>
                <w:szCs w:val="28"/>
              </w:rPr>
              <w:t>(Se coloca el título del tema, unidad, apartado o vínculo de referencia)</w:t>
            </w:r>
          </w:p>
        </w:tc>
      </w:tr>
      <w:tr w:rsidR="00FC26D7" w:rsidRPr="008D628F" w14:paraId="3986CFCE" w14:textId="77777777" w:rsidTr="006F7730">
        <w:trPr>
          <w:jc w:val="center"/>
        </w:trPr>
        <w:tc>
          <w:tcPr>
            <w:tcW w:w="1432" w:type="dxa"/>
            <w:vAlign w:val="center"/>
          </w:tcPr>
          <w:p w14:paraId="42769FB2" w14:textId="77777777" w:rsidR="00FC26D7" w:rsidRPr="0039751E" w:rsidRDefault="00FC26D7" w:rsidP="006F7730">
            <w:pPr>
              <w:spacing w:line="276" w:lineRule="auto"/>
              <w:jc w:val="center"/>
              <w:rPr>
                <w:rFonts w:ascii="Calibri" w:hAnsi="Calibri"/>
                <w:b/>
                <w:sz w:val="20"/>
                <w:szCs w:val="20"/>
              </w:rPr>
            </w:pPr>
            <w:r w:rsidRPr="0039751E">
              <w:rPr>
                <w:rFonts w:ascii="Calibri" w:hAnsi="Calibri"/>
                <w:b/>
                <w:sz w:val="20"/>
                <w:szCs w:val="20"/>
              </w:rPr>
              <w:t>Acción</w:t>
            </w:r>
          </w:p>
        </w:tc>
        <w:tc>
          <w:tcPr>
            <w:tcW w:w="7639" w:type="dxa"/>
            <w:vAlign w:val="center"/>
          </w:tcPr>
          <w:p w14:paraId="5BD94707" w14:textId="77777777" w:rsidR="00FC26D7" w:rsidRPr="0039751E" w:rsidRDefault="00FC26D7" w:rsidP="00FC26D7">
            <w:pPr>
              <w:pStyle w:val="Prrafodelista"/>
              <w:numPr>
                <w:ilvl w:val="0"/>
                <w:numId w:val="2"/>
              </w:numPr>
              <w:spacing w:line="276" w:lineRule="auto"/>
              <w:rPr>
                <w:rFonts w:ascii="Calibri" w:hAnsi="Calibri"/>
                <w:sz w:val="20"/>
                <w:szCs w:val="20"/>
              </w:rPr>
            </w:pPr>
            <w:r w:rsidRPr="0039751E">
              <w:rPr>
                <w:rFonts w:ascii="Calibri" w:hAnsi="Calibri"/>
                <w:sz w:val="20"/>
                <w:szCs w:val="20"/>
              </w:rPr>
              <w:t>Se explican de manera detallada las instrucciones o elementos gráficos para plasmar para el diseño instruccional multimedia.</w:t>
            </w:r>
          </w:p>
        </w:tc>
      </w:tr>
      <w:tr w:rsidR="00FC26D7" w:rsidRPr="008D628F" w14:paraId="58FF1D84" w14:textId="77777777" w:rsidTr="006F7730">
        <w:trPr>
          <w:jc w:val="center"/>
        </w:trPr>
        <w:tc>
          <w:tcPr>
            <w:tcW w:w="9071" w:type="dxa"/>
            <w:gridSpan w:val="2"/>
            <w:tcBorders>
              <w:bottom w:val="single" w:sz="4" w:space="0" w:color="auto"/>
            </w:tcBorders>
            <w:vAlign w:val="center"/>
          </w:tcPr>
          <w:p w14:paraId="03DED9C5" w14:textId="77777777" w:rsidR="00FC26D7" w:rsidRDefault="00FC26D7" w:rsidP="006F7730">
            <w:pPr>
              <w:spacing w:line="360" w:lineRule="auto"/>
              <w:contextualSpacing/>
              <w:rPr>
                <w:rFonts w:ascii="Calibri" w:hAnsi="Calibri"/>
                <w:sz w:val="22"/>
                <w:szCs w:val="20"/>
              </w:rPr>
            </w:pPr>
          </w:p>
          <w:p w14:paraId="17551C6E" w14:textId="77777777" w:rsidR="00FC26D7" w:rsidRPr="0039751E" w:rsidRDefault="00FC26D7" w:rsidP="006F7730">
            <w:pPr>
              <w:spacing w:line="360" w:lineRule="auto"/>
              <w:contextualSpacing/>
              <w:rPr>
                <w:rFonts w:ascii="Calibri" w:hAnsi="Calibri"/>
                <w:sz w:val="22"/>
                <w:szCs w:val="20"/>
              </w:rPr>
            </w:pPr>
            <w:r w:rsidRPr="0039751E">
              <w:rPr>
                <w:rFonts w:ascii="Calibri" w:hAnsi="Calibri"/>
                <w:sz w:val="22"/>
                <w:szCs w:val="20"/>
              </w:rPr>
              <w:t>(Se muestra la información tal y como el participante de la actividad de capacitación la observará dentro del campus virtual o el recurso multimedia)</w:t>
            </w:r>
          </w:p>
          <w:p w14:paraId="373074D7" w14:textId="77777777" w:rsidR="00FC26D7" w:rsidRPr="0039751E" w:rsidRDefault="00FC26D7" w:rsidP="006F7730">
            <w:pPr>
              <w:spacing w:line="360" w:lineRule="auto"/>
              <w:contextualSpacing/>
              <w:rPr>
                <w:rFonts w:ascii="Calibri" w:hAnsi="Calibri"/>
                <w:b/>
                <w:sz w:val="20"/>
                <w:szCs w:val="20"/>
              </w:rPr>
            </w:pPr>
          </w:p>
        </w:tc>
      </w:tr>
      <w:tr w:rsidR="00FC26D7" w:rsidRPr="008D628F" w14:paraId="6DD174F9" w14:textId="77777777" w:rsidTr="00FC26D7">
        <w:trPr>
          <w:jc w:val="center"/>
        </w:trPr>
        <w:tc>
          <w:tcPr>
            <w:tcW w:w="1432" w:type="dxa"/>
            <w:shd w:val="clear" w:color="auto" w:fill="BFBFBF"/>
            <w:vAlign w:val="center"/>
          </w:tcPr>
          <w:p w14:paraId="4E1C40BF" w14:textId="77777777" w:rsidR="00FC26D7" w:rsidRPr="0039751E" w:rsidRDefault="00FC26D7" w:rsidP="00FC26D7">
            <w:pPr>
              <w:spacing w:line="276" w:lineRule="auto"/>
              <w:rPr>
                <w:rFonts w:ascii="Calibri" w:hAnsi="Calibri"/>
                <w:b/>
                <w:sz w:val="20"/>
                <w:szCs w:val="20"/>
              </w:rPr>
            </w:pPr>
            <w:r w:rsidRPr="0039751E">
              <w:rPr>
                <w:rFonts w:ascii="Calibri" w:hAnsi="Calibri"/>
                <w:b/>
                <w:sz w:val="20"/>
                <w:szCs w:val="20"/>
              </w:rPr>
              <w:t xml:space="preserve">Observaciones </w:t>
            </w:r>
          </w:p>
        </w:tc>
        <w:tc>
          <w:tcPr>
            <w:tcW w:w="7639" w:type="dxa"/>
            <w:shd w:val="clear" w:color="auto" w:fill="BFBFBF"/>
          </w:tcPr>
          <w:p w14:paraId="2CECB987" w14:textId="77777777" w:rsidR="00FC26D7" w:rsidRPr="0039751E" w:rsidRDefault="00FC26D7" w:rsidP="006F7730">
            <w:pPr>
              <w:spacing w:line="276" w:lineRule="auto"/>
              <w:jc w:val="both"/>
              <w:rPr>
                <w:rFonts w:ascii="Calibri" w:hAnsi="Calibri"/>
                <w:sz w:val="20"/>
                <w:szCs w:val="20"/>
              </w:rPr>
            </w:pPr>
            <w:r w:rsidRPr="0039751E">
              <w:rPr>
                <w:rFonts w:ascii="Calibri" w:hAnsi="Calibri"/>
                <w:sz w:val="20"/>
                <w:szCs w:val="20"/>
              </w:rPr>
              <w:t>Se describe información adicional e instrucciones específicas de instrumentos de comunicación e interacción a distancia, por ejemplo, foros.</w:t>
            </w:r>
          </w:p>
          <w:p w14:paraId="1096373A" w14:textId="77777777" w:rsidR="00FC26D7" w:rsidRPr="0039751E" w:rsidRDefault="00FC26D7" w:rsidP="006F7730">
            <w:pPr>
              <w:spacing w:line="276" w:lineRule="auto"/>
              <w:jc w:val="both"/>
              <w:rPr>
                <w:rFonts w:ascii="Calibri" w:hAnsi="Calibri"/>
                <w:sz w:val="20"/>
                <w:szCs w:val="20"/>
              </w:rPr>
            </w:pPr>
            <w:r w:rsidRPr="0039751E">
              <w:rPr>
                <w:rFonts w:ascii="Calibri" w:hAnsi="Calibri"/>
                <w:sz w:val="20"/>
                <w:szCs w:val="20"/>
              </w:rPr>
              <w:t xml:space="preserve">También se pueden mostrar indicaciones que debe considerar el tutor o facilitador del curso, sobre el tema o proceso de aprendizaje, así como puntos críticos. </w:t>
            </w:r>
          </w:p>
        </w:tc>
      </w:tr>
    </w:tbl>
    <w:p w14:paraId="17816A8C" w14:textId="77777777" w:rsidR="00FC26D7" w:rsidRPr="00D378AC" w:rsidRDefault="00FC26D7" w:rsidP="00FC26D7">
      <w:pPr>
        <w:spacing w:before="60" w:after="60" w:line="276" w:lineRule="auto"/>
        <w:rPr>
          <w:rFonts w:ascii="Arial" w:hAnsi="Arial" w:cs="Arial"/>
          <w:b/>
        </w:rPr>
      </w:pPr>
      <w:r w:rsidRPr="00D378AC">
        <w:rPr>
          <w:rFonts w:ascii="Arial" w:hAnsi="Arial" w:cs="Arial"/>
          <w:b/>
        </w:rPr>
        <w:br w:type="page"/>
      </w:r>
      <w:r w:rsidRPr="00D378AC">
        <w:rPr>
          <w:rFonts w:ascii="Arial" w:hAnsi="Arial" w:cs="Arial"/>
          <w:b/>
        </w:rPr>
        <w:lastRenderedPageBreak/>
        <w:t>Ejemplo:</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7665"/>
      </w:tblGrid>
      <w:tr w:rsidR="00FC26D7" w:rsidRPr="00C4715D" w14:paraId="0D8F1354" w14:textId="77777777" w:rsidTr="006F7730">
        <w:trPr>
          <w:trHeight w:val="572"/>
          <w:jc w:val="center"/>
        </w:trPr>
        <w:tc>
          <w:tcPr>
            <w:tcW w:w="9071" w:type="dxa"/>
            <w:gridSpan w:val="2"/>
            <w:shd w:val="clear" w:color="auto" w:fill="808080"/>
          </w:tcPr>
          <w:p w14:paraId="5AE13A86" w14:textId="77777777" w:rsidR="00FC26D7" w:rsidRPr="00C4715D" w:rsidRDefault="00FC26D7" w:rsidP="006F7730">
            <w:pPr>
              <w:rPr>
                <w:rFonts w:ascii="Calibri" w:hAnsi="Calibri"/>
                <w:sz w:val="20"/>
                <w:szCs w:val="20"/>
              </w:rPr>
            </w:pPr>
            <w:r w:rsidRPr="00C4715D">
              <w:rPr>
                <w:rFonts w:ascii="Calibri" w:hAnsi="Calibri"/>
                <w:sz w:val="20"/>
                <w:szCs w:val="20"/>
              </w:rPr>
              <w:t>Tema 1. Proyecto de Constitución Política de la Ciudad de México</w:t>
            </w:r>
          </w:p>
        </w:tc>
      </w:tr>
      <w:tr w:rsidR="00FC26D7" w:rsidRPr="00C4715D" w14:paraId="061C67E7" w14:textId="77777777" w:rsidTr="00FC26D7">
        <w:trPr>
          <w:jc w:val="center"/>
        </w:trPr>
        <w:tc>
          <w:tcPr>
            <w:tcW w:w="1406" w:type="dxa"/>
            <w:vAlign w:val="center"/>
          </w:tcPr>
          <w:p w14:paraId="44E53F87" w14:textId="77777777" w:rsidR="00FC26D7" w:rsidRPr="00C4715D" w:rsidRDefault="00FC26D7" w:rsidP="00FC26D7">
            <w:pPr>
              <w:rPr>
                <w:rFonts w:ascii="Calibri" w:hAnsi="Calibri"/>
                <w:sz w:val="20"/>
                <w:szCs w:val="20"/>
              </w:rPr>
            </w:pPr>
            <w:r w:rsidRPr="00C4715D">
              <w:rPr>
                <w:rFonts w:ascii="Calibri" w:hAnsi="Calibri"/>
                <w:b/>
                <w:sz w:val="20"/>
                <w:szCs w:val="20"/>
              </w:rPr>
              <w:t>Acción</w:t>
            </w:r>
          </w:p>
        </w:tc>
        <w:tc>
          <w:tcPr>
            <w:tcW w:w="7665" w:type="dxa"/>
          </w:tcPr>
          <w:p w14:paraId="29C2F8DC" w14:textId="77777777" w:rsidR="00FC26D7" w:rsidRPr="00C4715D" w:rsidRDefault="00FC26D7" w:rsidP="00FC26D7">
            <w:pPr>
              <w:pStyle w:val="Prrafodelista"/>
              <w:numPr>
                <w:ilvl w:val="0"/>
                <w:numId w:val="2"/>
              </w:numPr>
              <w:spacing w:before="100" w:beforeAutospacing="1" w:after="100" w:afterAutospacing="1"/>
              <w:contextualSpacing/>
              <w:rPr>
                <w:rFonts w:ascii="Calibri" w:hAnsi="Calibri"/>
                <w:sz w:val="20"/>
                <w:szCs w:val="20"/>
              </w:rPr>
            </w:pPr>
            <w:r w:rsidRPr="00C4715D">
              <w:rPr>
                <w:rFonts w:ascii="Calibri" w:hAnsi="Calibri"/>
                <w:sz w:val="20"/>
                <w:szCs w:val="20"/>
              </w:rPr>
              <w:t>Pantalla de navegación en el formato de curso por pestañas dentro del Campus Virtual, considerar que la pestaña cero estaría encima de las demás.</w:t>
            </w:r>
          </w:p>
          <w:p w14:paraId="37D1C918" w14:textId="77777777" w:rsidR="00FC26D7" w:rsidRPr="00C4715D" w:rsidRDefault="00FC26D7" w:rsidP="00FC26D7">
            <w:pPr>
              <w:pStyle w:val="Prrafodelista"/>
              <w:numPr>
                <w:ilvl w:val="0"/>
                <w:numId w:val="2"/>
              </w:numPr>
              <w:spacing w:before="100" w:beforeAutospacing="1" w:after="100" w:afterAutospacing="1"/>
              <w:contextualSpacing/>
              <w:rPr>
                <w:rFonts w:ascii="Calibri" w:hAnsi="Calibri"/>
                <w:sz w:val="20"/>
                <w:szCs w:val="20"/>
              </w:rPr>
            </w:pPr>
            <w:r w:rsidRPr="00C4715D">
              <w:rPr>
                <w:rFonts w:ascii="Calibri" w:hAnsi="Calibri"/>
                <w:sz w:val="20"/>
                <w:szCs w:val="20"/>
              </w:rPr>
              <w:t>Colocar imágenes acordes con los temas a abordar.</w:t>
            </w:r>
          </w:p>
        </w:tc>
      </w:tr>
      <w:tr w:rsidR="00FC26D7" w:rsidRPr="00C4715D" w14:paraId="471E6B62" w14:textId="77777777" w:rsidTr="006F7730">
        <w:trPr>
          <w:jc w:val="center"/>
        </w:trPr>
        <w:tc>
          <w:tcPr>
            <w:tcW w:w="9071" w:type="dxa"/>
            <w:gridSpan w:val="2"/>
            <w:tcBorders>
              <w:bottom w:val="single" w:sz="4" w:space="0" w:color="auto"/>
            </w:tcBorders>
            <w:vAlign w:val="center"/>
          </w:tcPr>
          <w:p w14:paraId="0ACAB5A7" w14:textId="77777777" w:rsidR="00FC26D7" w:rsidRPr="00C4715D" w:rsidRDefault="00FC26D7" w:rsidP="006F7730">
            <w:pPr>
              <w:spacing w:before="100" w:beforeAutospacing="1" w:after="100" w:afterAutospacing="1"/>
              <w:rPr>
                <w:rFonts w:ascii="Calibri" w:hAnsi="Calibri"/>
                <w:b/>
                <w:color w:val="FFFFFF"/>
                <w:sz w:val="20"/>
                <w:szCs w:val="20"/>
              </w:rPr>
            </w:pPr>
            <w:r w:rsidRPr="00C4715D">
              <w:rPr>
                <w:rFonts w:ascii="Calibri" w:hAnsi="Calibri"/>
                <w:b/>
                <w:color w:val="FFFFFF"/>
                <w:sz w:val="20"/>
                <w:szCs w:val="20"/>
                <w:highlight w:val="darkCyan"/>
              </w:rPr>
              <w:t>Tema 1. Proyecto de Constitución Política de la Ciudad de México</w:t>
            </w:r>
          </w:p>
          <w:p w14:paraId="1DA78C01" w14:textId="77777777" w:rsidR="00FC26D7" w:rsidRPr="00C4715D" w:rsidRDefault="00FC26D7" w:rsidP="006F7730">
            <w:pPr>
              <w:spacing w:before="100" w:beforeAutospacing="1" w:after="100" w:afterAutospacing="1"/>
              <w:jc w:val="both"/>
              <w:rPr>
                <w:rFonts w:ascii="Calibri" w:hAnsi="Calibri"/>
                <w:sz w:val="20"/>
                <w:szCs w:val="20"/>
              </w:rPr>
            </w:pPr>
            <w:r w:rsidRPr="00C4715D">
              <w:rPr>
                <w:rFonts w:ascii="Calibri" w:hAnsi="Calibri"/>
                <w:b/>
                <w:noProof/>
                <w:sz w:val="20"/>
                <w:szCs w:val="20"/>
              </w:rPr>
              <mc:AlternateContent>
                <mc:Choice Requires="wps">
                  <w:drawing>
                    <wp:anchor distT="0" distB="0" distL="114300" distR="114300" simplePos="0" relativeHeight="251659264" behindDoc="0" locked="0" layoutInCell="1" allowOverlap="1" wp14:anchorId="0AEB28E7" wp14:editId="7A8CCAC8">
                      <wp:simplePos x="0" y="0"/>
                      <wp:positionH relativeFrom="column">
                        <wp:posOffset>5191125</wp:posOffset>
                      </wp:positionH>
                      <wp:positionV relativeFrom="paragraph">
                        <wp:posOffset>31750</wp:posOffset>
                      </wp:positionV>
                      <wp:extent cx="1476375" cy="2362200"/>
                      <wp:effectExtent l="0" t="4445" r="635" b="2413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362200"/>
                              </a:xfrm>
                              <a:prstGeom prst="rect">
                                <a:avLst/>
                              </a:prstGeom>
                              <a:gradFill rotWithShape="1">
                                <a:gsLst>
                                  <a:gs pos="0">
                                    <a:srgbClr val="5D417E"/>
                                  </a:gs>
                                  <a:gs pos="80000">
                                    <a:srgbClr val="7B58A6"/>
                                  </a:gs>
                                  <a:gs pos="100000">
                                    <a:srgbClr val="7B57A8"/>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E58DF7A" w14:textId="77777777" w:rsidR="00FC26D7" w:rsidRPr="00532FBB" w:rsidRDefault="00FC26D7" w:rsidP="00FC26D7">
                                  <w:pPr>
                                    <w:rPr>
                                      <w:b/>
                                      <w:sz w:val="18"/>
                                      <w:szCs w:val="20"/>
                                    </w:rPr>
                                  </w:pPr>
                                  <w:r>
                                    <w:rPr>
                                      <w:b/>
                                      <w:sz w:val="18"/>
                                      <w:szCs w:val="20"/>
                                    </w:rPr>
                                    <w:t>Cá</w:t>
                                  </w:r>
                                  <w:r w:rsidRPr="00532FBB">
                                    <w:rPr>
                                      <w:b/>
                                      <w:sz w:val="18"/>
                                      <w:szCs w:val="20"/>
                                    </w:rPr>
                                    <w:t>psula del tiempo…</w:t>
                                  </w:r>
                                </w:p>
                                <w:p w14:paraId="52820A09" w14:textId="77777777" w:rsidR="00FC26D7" w:rsidRDefault="00FC26D7" w:rsidP="00FC26D7">
                                  <w:pPr>
                                    <w:rPr>
                                      <w:sz w:val="18"/>
                                      <w:szCs w:val="20"/>
                                    </w:rPr>
                                  </w:pPr>
                                </w:p>
                                <w:p w14:paraId="61C7D661" w14:textId="77777777" w:rsidR="00FC26D7" w:rsidRPr="00532FBB" w:rsidRDefault="00FC26D7" w:rsidP="00FC26D7">
                                  <w:r w:rsidRPr="00532FBB">
                                    <w:rPr>
                                      <w:sz w:val="18"/>
                                      <w:szCs w:val="20"/>
                                    </w:rPr>
                                    <w:t>Durante mucho tiempo, el Distrito Federal</w:t>
                                  </w:r>
                                  <w:r>
                                    <w:rPr>
                                      <w:sz w:val="18"/>
                                      <w:szCs w:val="20"/>
                                    </w:rPr>
                                    <w:t>,</w:t>
                                  </w:r>
                                  <w:r w:rsidRPr="00532FBB">
                                    <w:rPr>
                                      <w:sz w:val="18"/>
                                      <w:szCs w:val="20"/>
                                    </w:rPr>
                                    <w:t xml:space="preserve"> ahora Ciudad de México, fue administrada por </w:t>
                                  </w:r>
                                  <w:r>
                                    <w:rPr>
                                      <w:sz w:val="18"/>
                                      <w:szCs w:val="20"/>
                                    </w:rPr>
                                    <w:t>un jefe de departamento que hací</w:t>
                                  </w:r>
                                  <w:r w:rsidRPr="00532FBB">
                                    <w:rPr>
                                      <w:sz w:val="18"/>
                                      <w:szCs w:val="20"/>
                                    </w:rPr>
                                    <w:t>a el trabajo de gobernador</w:t>
                                  </w:r>
                                  <w:r>
                                    <w:rPr>
                                      <w:sz w:val="18"/>
                                      <w:szCs w:val="20"/>
                                    </w:rPr>
                                    <w:t>,</w:t>
                                  </w:r>
                                  <w:r w:rsidRPr="00532FBB">
                                    <w:rPr>
                                      <w:sz w:val="18"/>
                                      <w:szCs w:val="20"/>
                                    </w:rPr>
                                    <w:t xml:space="preserve"> quien era nombrado por el Presidente de la </w:t>
                                  </w:r>
                                  <w:r>
                                    <w:rPr>
                                      <w:sz w:val="18"/>
                                      <w:szCs w:val="20"/>
                                    </w:rPr>
                                    <w:t>Repú</w:t>
                                  </w:r>
                                  <w:r w:rsidRPr="00532FBB">
                                    <w:rPr>
                                      <w:sz w:val="18"/>
                                      <w:szCs w:val="20"/>
                                    </w:rPr>
                                    <w:t>blica. En 1993 se creó la figura de Jefe de Gobierno del Distrito Federal y para 1997 se llevaron a cabo las primeras elecciones para elegirlo.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EB28E7" id="_x0000_t202" coordsize="21600,21600" o:spt="202" path="m,l,21600r21600,l21600,xe">
                      <v:stroke joinstyle="miter"/>
                      <v:path gradientshapeok="t" o:connecttype="rect"/>
                    </v:shapetype>
                    <v:shape id="Cuadro de texto 3" o:spid="_x0000_s1026" type="#_x0000_t202" style="position:absolute;left:0;text-align:left;margin-left:408.75pt;margin-top:2.5pt;width:116.2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" fillcolor="#5d417e" stroked="f">
                      <v:fill color2="#7b57a8" rotate="t" angle="180" colors="0 #5d417e;52429f #7b58a6;1 #7b57a8" focus="100%" type="gradient">
                        <o:fill v:ext="view" type="gradientUnscaled"/>
                      </v:fill>
                      <v:shadow on="t" color="black" opacity="22936f" origin=",.5" offset="0,.63889mm"/>
                      <v:textbox>
                        <w:txbxContent>
                          <w:p w14:paraId="1E58DF7A" w14:textId="77777777" w:rsidR="00FC26D7" w:rsidRPr="00532FBB" w:rsidRDefault="00FC26D7" w:rsidP="00FC26D7">
                            <w:pPr>
                              <w:rPr>
                                <w:b/>
                                <w:sz w:val="18"/>
                                <w:szCs w:val="20"/>
                              </w:rPr>
                            </w:pPr>
                            <w:r>
                              <w:rPr>
                                <w:b/>
                                <w:sz w:val="18"/>
                                <w:szCs w:val="20"/>
                              </w:rPr>
                              <w:t>Cá</w:t>
                            </w:r>
                            <w:r w:rsidRPr="00532FBB">
                              <w:rPr>
                                <w:b/>
                                <w:sz w:val="18"/>
                                <w:szCs w:val="20"/>
                              </w:rPr>
                              <w:t>psula del tiempo…</w:t>
                            </w:r>
                          </w:p>
                          <w:p w14:paraId="52820A09" w14:textId="77777777" w:rsidR="00FC26D7" w:rsidRDefault="00FC26D7" w:rsidP="00FC26D7">
                            <w:pPr>
                              <w:rPr>
                                <w:sz w:val="18"/>
                                <w:szCs w:val="20"/>
                              </w:rPr>
                            </w:pPr>
                          </w:p>
                          <w:p w14:paraId="61C7D661" w14:textId="77777777" w:rsidR="00FC26D7" w:rsidRPr="00532FBB" w:rsidRDefault="00FC26D7" w:rsidP="00FC26D7">
                            <w:r w:rsidRPr="00532FBB">
                              <w:rPr>
                                <w:sz w:val="18"/>
                                <w:szCs w:val="20"/>
                              </w:rPr>
                              <w:t>Durante mucho tiempo, el Distrito Federal</w:t>
                            </w:r>
                            <w:r>
                              <w:rPr>
                                <w:sz w:val="18"/>
                                <w:szCs w:val="20"/>
                              </w:rPr>
                              <w:t>,</w:t>
                            </w:r>
                            <w:r w:rsidRPr="00532FBB">
                              <w:rPr>
                                <w:sz w:val="18"/>
                                <w:szCs w:val="20"/>
                              </w:rPr>
                              <w:t xml:space="preserve"> ahora Ciudad de México, fue administrada por </w:t>
                            </w:r>
                            <w:r>
                              <w:rPr>
                                <w:sz w:val="18"/>
                                <w:szCs w:val="20"/>
                              </w:rPr>
                              <w:t>un jefe de departamento que hací</w:t>
                            </w:r>
                            <w:r w:rsidRPr="00532FBB">
                              <w:rPr>
                                <w:sz w:val="18"/>
                                <w:szCs w:val="20"/>
                              </w:rPr>
                              <w:t>a el trabajo de gobernador</w:t>
                            </w:r>
                            <w:r>
                              <w:rPr>
                                <w:sz w:val="18"/>
                                <w:szCs w:val="20"/>
                              </w:rPr>
                              <w:t>,</w:t>
                            </w:r>
                            <w:r w:rsidRPr="00532FBB">
                              <w:rPr>
                                <w:sz w:val="18"/>
                                <w:szCs w:val="20"/>
                              </w:rPr>
                              <w:t xml:space="preserve"> quien era nombrado por el Presidente de la </w:t>
                            </w:r>
                            <w:r>
                              <w:rPr>
                                <w:sz w:val="18"/>
                                <w:szCs w:val="20"/>
                              </w:rPr>
                              <w:t>Repú</w:t>
                            </w:r>
                            <w:r w:rsidRPr="00532FBB">
                              <w:rPr>
                                <w:sz w:val="18"/>
                                <w:szCs w:val="20"/>
                              </w:rPr>
                              <w:t>blica. En 1993 se creó la figura de Jefe de Gobierno del Distrito Federal y para 1997 se llevaron a cabo las primeras elecciones para elegirlo.</w:t>
                            </w:r>
                          </w:p>
                        </w:txbxContent>
                      </v:textbox>
                      <w10:wrap type="square"/>
                    </v:shape>
                  </w:pict>
                </mc:Fallback>
              </mc:AlternateContent>
            </w:r>
            <w:r w:rsidRPr="00C4715D">
              <w:rPr>
                <w:rFonts w:ascii="Calibri" w:hAnsi="Calibri"/>
                <w:sz w:val="20"/>
                <w:szCs w:val="20"/>
              </w:rPr>
              <w:t xml:space="preserve">La Asamblea Legislativa del Distrito Federal el 31 de mayo de 2017 aprobó el Código de Instituciones y Procedimientos Electorales de la Ciudad de México, el cual fue resultado del procesamiento y análisis de las iniciativas presentadas por los diversos grupos parlamentarios, en las que hubo diferentes puntos de vista para configurar el sistema electoral de la Ciudad de México. La ley electoral fue la primera derivada de la Constitución de la Ciudad de México. </w:t>
            </w:r>
          </w:p>
          <w:p w14:paraId="3FB2CF04" w14:textId="77777777" w:rsidR="00FC26D7" w:rsidRPr="00C4715D" w:rsidRDefault="00FC26D7" w:rsidP="006F7730">
            <w:pPr>
              <w:spacing w:before="100" w:beforeAutospacing="1" w:after="100" w:afterAutospacing="1"/>
              <w:jc w:val="both"/>
              <w:rPr>
                <w:rFonts w:ascii="Calibri" w:hAnsi="Calibri"/>
                <w:sz w:val="20"/>
                <w:szCs w:val="20"/>
              </w:rPr>
            </w:pPr>
            <w:r w:rsidRPr="00C4715D">
              <w:rPr>
                <w:rFonts w:ascii="Calibri" w:hAnsi="Calibri"/>
                <w:b/>
                <w:sz w:val="20"/>
                <w:szCs w:val="20"/>
              </w:rPr>
              <w:t>¡Un momento!</w:t>
            </w:r>
            <w:r w:rsidRPr="00C4715D">
              <w:rPr>
                <w:rFonts w:ascii="Calibri" w:hAnsi="Calibri"/>
                <w:sz w:val="20"/>
                <w:szCs w:val="20"/>
              </w:rPr>
              <w:t xml:space="preserve"> Aunque nuestro interés es lo electoral, el siguiente tema tienen el propósito de </w:t>
            </w:r>
            <w:r w:rsidRPr="00C4715D">
              <w:rPr>
                <w:rFonts w:ascii="Calibri" w:hAnsi="Calibri"/>
                <w:i/>
                <w:sz w:val="20"/>
                <w:szCs w:val="20"/>
              </w:rPr>
              <w:t>poner sobre la mesa</w:t>
            </w:r>
            <w:r w:rsidRPr="00C4715D">
              <w:rPr>
                <w:rFonts w:ascii="Calibri" w:hAnsi="Calibri"/>
                <w:sz w:val="20"/>
                <w:szCs w:val="20"/>
              </w:rPr>
              <w:t xml:space="preserve"> algunos antecedentes que dieron origen a la Constitución Política de la Ciudad de México. Para ello te pedimos realizar las actividades de aprendizaje que se muestran a continuación.</w:t>
            </w:r>
          </w:p>
          <w:tbl>
            <w:tblPr>
              <w:tblW w:w="0" w:type="auto"/>
              <w:tblInd w:w="600" w:type="dxa"/>
              <w:tblLook w:val="04A0" w:firstRow="1" w:lastRow="0" w:firstColumn="1" w:lastColumn="0" w:noHBand="0" w:noVBand="1"/>
            </w:tblPr>
            <w:tblGrid>
              <w:gridCol w:w="222"/>
              <w:gridCol w:w="7471"/>
            </w:tblGrid>
            <w:tr w:rsidR="00FC26D7" w:rsidRPr="00C4715D" w14:paraId="7B1904ED" w14:textId="77777777" w:rsidTr="006F7730">
              <w:tc>
                <w:tcPr>
                  <w:tcW w:w="0" w:type="auto"/>
                  <w:shd w:val="clear" w:color="auto" w:fill="auto"/>
                </w:tcPr>
                <w:p w14:paraId="49BC9F53" w14:textId="77777777" w:rsidR="00FC26D7" w:rsidRPr="00C4715D" w:rsidRDefault="00FC26D7" w:rsidP="006F7730">
                  <w:pPr>
                    <w:spacing w:before="100" w:beforeAutospacing="1" w:after="100" w:afterAutospacing="1"/>
                    <w:contextualSpacing/>
                    <w:rPr>
                      <w:rFonts w:ascii="Calibri" w:hAnsi="Calibri"/>
                      <w:bCs/>
                      <w:sz w:val="20"/>
                      <w:szCs w:val="20"/>
                    </w:rPr>
                  </w:pPr>
                </w:p>
              </w:tc>
              <w:tc>
                <w:tcPr>
                  <w:tcW w:w="7471" w:type="dxa"/>
                  <w:shd w:val="clear" w:color="auto" w:fill="auto"/>
                </w:tcPr>
                <w:p w14:paraId="643908F1" w14:textId="77777777" w:rsidR="00FC26D7" w:rsidRPr="00C4715D" w:rsidRDefault="00FC26D7" w:rsidP="006F7730">
                  <w:pPr>
                    <w:spacing w:before="100" w:beforeAutospacing="1" w:after="100" w:afterAutospacing="1"/>
                    <w:contextualSpacing/>
                    <w:rPr>
                      <w:rFonts w:ascii="Calibri" w:hAnsi="Calibri"/>
                      <w:b/>
                      <w:color w:val="2E74B5"/>
                      <w:sz w:val="20"/>
                      <w:szCs w:val="20"/>
                    </w:rPr>
                  </w:pPr>
                  <w:r w:rsidRPr="00C4715D">
                    <w:rPr>
                      <w:rFonts w:ascii="Calibri" w:hAnsi="Calibri"/>
                      <w:b/>
                      <w:color w:val="2E74B5"/>
                      <w:sz w:val="20"/>
                      <w:szCs w:val="20"/>
                    </w:rPr>
                    <w:t>¿Para qué una Constitución de la Ciudad de México?</w:t>
                  </w:r>
                </w:p>
              </w:tc>
            </w:tr>
            <w:tr w:rsidR="00FC26D7" w:rsidRPr="00C4715D" w14:paraId="6FF78E02" w14:textId="77777777" w:rsidTr="006F7730">
              <w:tc>
                <w:tcPr>
                  <w:tcW w:w="0" w:type="auto"/>
                  <w:shd w:val="clear" w:color="auto" w:fill="F2F2F2"/>
                </w:tcPr>
                <w:p w14:paraId="09DEF036" w14:textId="77777777" w:rsidR="00FC26D7" w:rsidRPr="00C4715D" w:rsidRDefault="00FC26D7" w:rsidP="006F7730">
                  <w:pPr>
                    <w:spacing w:before="100" w:beforeAutospacing="1" w:after="100" w:afterAutospacing="1"/>
                    <w:contextualSpacing/>
                    <w:rPr>
                      <w:rFonts w:ascii="Calibri" w:hAnsi="Calibri"/>
                      <w:b/>
                      <w:bCs/>
                      <w:noProof/>
                      <w:sz w:val="20"/>
                      <w:szCs w:val="20"/>
                    </w:rPr>
                  </w:pPr>
                </w:p>
              </w:tc>
              <w:tc>
                <w:tcPr>
                  <w:tcW w:w="7471" w:type="dxa"/>
                  <w:shd w:val="clear" w:color="auto" w:fill="F2F2F2"/>
                </w:tcPr>
                <w:p w14:paraId="48B201B0" w14:textId="77777777" w:rsidR="00FC26D7" w:rsidRPr="00C4715D" w:rsidRDefault="00FC26D7" w:rsidP="006F7730">
                  <w:pPr>
                    <w:spacing w:before="100" w:beforeAutospacing="1" w:after="100" w:afterAutospacing="1"/>
                    <w:contextualSpacing/>
                    <w:rPr>
                      <w:rFonts w:ascii="Calibri" w:hAnsi="Calibri"/>
                      <w:color w:val="2E74B5"/>
                      <w:sz w:val="20"/>
                      <w:szCs w:val="20"/>
                    </w:rPr>
                  </w:pPr>
                  <w:r w:rsidRPr="00C4715D">
                    <w:rPr>
                      <w:rFonts w:ascii="Calibri" w:hAnsi="Calibri"/>
                      <w:b/>
                      <w:color w:val="2E74B5"/>
                      <w:sz w:val="20"/>
                      <w:szCs w:val="20"/>
                    </w:rPr>
                    <w:t xml:space="preserve">¿En qué consiste la reforma política del DF? </w:t>
                  </w:r>
                </w:p>
              </w:tc>
            </w:tr>
            <w:tr w:rsidR="00FC26D7" w:rsidRPr="00C4715D" w14:paraId="0BF5DDA3" w14:textId="77777777" w:rsidTr="006F7730">
              <w:tc>
                <w:tcPr>
                  <w:tcW w:w="0" w:type="auto"/>
                  <w:shd w:val="clear" w:color="auto" w:fill="auto"/>
                </w:tcPr>
                <w:p w14:paraId="070FD11A" w14:textId="77777777" w:rsidR="00FC26D7" w:rsidRPr="00C4715D" w:rsidRDefault="00FC26D7" w:rsidP="006F7730">
                  <w:pPr>
                    <w:spacing w:before="100" w:beforeAutospacing="1" w:after="100" w:afterAutospacing="1"/>
                    <w:contextualSpacing/>
                    <w:rPr>
                      <w:rFonts w:ascii="Calibri" w:hAnsi="Calibri"/>
                      <w:bCs/>
                      <w:sz w:val="20"/>
                      <w:szCs w:val="20"/>
                    </w:rPr>
                  </w:pPr>
                </w:p>
              </w:tc>
              <w:tc>
                <w:tcPr>
                  <w:tcW w:w="7471" w:type="dxa"/>
                  <w:shd w:val="clear" w:color="auto" w:fill="auto"/>
                </w:tcPr>
                <w:p w14:paraId="04D574FE" w14:textId="77777777" w:rsidR="00FC26D7" w:rsidRPr="00C4715D" w:rsidRDefault="00FC26D7" w:rsidP="006F7730">
                  <w:pPr>
                    <w:spacing w:before="100" w:beforeAutospacing="1" w:after="100" w:afterAutospacing="1"/>
                    <w:contextualSpacing/>
                    <w:rPr>
                      <w:rFonts w:ascii="Calibri" w:hAnsi="Calibri"/>
                      <w:color w:val="2E74B5"/>
                      <w:sz w:val="20"/>
                      <w:szCs w:val="20"/>
                    </w:rPr>
                  </w:pPr>
                  <w:r w:rsidRPr="00C4715D">
                    <w:rPr>
                      <w:rFonts w:ascii="Calibri" w:hAnsi="Calibri"/>
                      <w:b/>
                      <w:color w:val="2E74B5"/>
                      <w:sz w:val="20"/>
                      <w:szCs w:val="20"/>
                    </w:rPr>
                    <w:t>Proyecto de Constitución Política de la Ciudad de México</w:t>
                  </w:r>
                </w:p>
              </w:tc>
            </w:tr>
          </w:tbl>
          <w:p w14:paraId="724473E1" w14:textId="77777777" w:rsidR="00FC26D7" w:rsidRPr="00C4715D" w:rsidRDefault="00FC26D7" w:rsidP="006F7730">
            <w:pPr>
              <w:pStyle w:val="Prrafodelista"/>
              <w:ind w:left="0"/>
              <w:rPr>
                <w:rFonts w:ascii="Calibri" w:hAnsi="Calibri"/>
                <w:sz w:val="20"/>
                <w:szCs w:val="20"/>
              </w:rPr>
            </w:pPr>
          </w:p>
        </w:tc>
      </w:tr>
      <w:tr w:rsidR="00FC26D7" w:rsidRPr="00C4715D" w14:paraId="79540D50" w14:textId="77777777" w:rsidTr="006F7730">
        <w:trPr>
          <w:jc w:val="center"/>
        </w:trPr>
        <w:tc>
          <w:tcPr>
            <w:tcW w:w="1406" w:type="dxa"/>
            <w:shd w:val="clear" w:color="auto" w:fill="BFBFBF"/>
          </w:tcPr>
          <w:p w14:paraId="750A7720" w14:textId="77777777" w:rsidR="00FC26D7" w:rsidRPr="00C4715D" w:rsidRDefault="00FC26D7" w:rsidP="006F7730">
            <w:pPr>
              <w:spacing w:line="276" w:lineRule="auto"/>
              <w:jc w:val="both"/>
              <w:rPr>
                <w:rFonts w:ascii="Calibri" w:hAnsi="Calibri"/>
                <w:sz w:val="20"/>
                <w:szCs w:val="20"/>
              </w:rPr>
            </w:pPr>
            <w:r w:rsidRPr="00C4715D">
              <w:rPr>
                <w:rFonts w:ascii="Calibri" w:hAnsi="Calibri"/>
                <w:sz w:val="20"/>
                <w:szCs w:val="20"/>
              </w:rPr>
              <w:t xml:space="preserve">Observaciones </w:t>
            </w:r>
          </w:p>
        </w:tc>
        <w:tc>
          <w:tcPr>
            <w:tcW w:w="7665" w:type="dxa"/>
            <w:shd w:val="clear" w:color="auto" w:fill="BFBFBF"/>
          </w:tcPr>
          <w:p w14:paraId="2D88EF60" w14:textId="77777777" w:rsidR="00FC26D7" w:rsidRPr="00C4715D" w:rsidRDefault="00FC26D7" w:rsidP="006F7730">
            <w:pPr>
              <w:spacing w:line="276" w:lineRule="auto"/>
              <w:jc w:val="both"/>
              <w:rPr>
                <w:rFonts w:ascii="Calibri" w:hAnsi="Calibri"/>
                <w:sz w:val="20"/>
                <w:szCs w:val="20"/>
              </w:rPr>
            </w:pPr>
            <w:r w:rsidRPr="00C4715D">
              <w:rPr>
                <w:rFonts w:ascii="Calibri" w:hAnsi="Calibri"/>
                <w:sz w:val="20"/>
                <w:szCs w:val="20"/>
              </w:rPr>
              <w:t>Verificar que la actividad de aprendizaje sea programada de acuerdo al calendario establecido.</w:t>
            </w:r>
          </w:p>
        </w:tc>
      </w:tr>
    </w:tbl>
    <w:p w14:paraId="288FB54B" w14:textId="77777777" w:rsidR="00FC26D7" w:rsidRDefault="00FC26D7" w:rsidP="00FC26D7">
      <w:pPr>
        <w:spacing w:before="60" w:after="60" w:line="276" w:lineRule="auto"/>
        <w:rPr>
          <w:rFonts w:ascii="Arial" w:hAnsi="Arial" w:cs="Arial"/>
        </w:rPr>
      </w:pPr>
      <w:r>
        <w:rPr>
          <w:rFonts w:ascii="Arial" w:hAnsi="Arial" w:cs="Arial"/>
        </w:rPr>
        <w:br w:type="page"/>
      </w:r>
      <w:r>
        <w:rPr>
          <w:rFonts w:ascii="Arial" w:hAnsi="Arial" w:cs="Arial"/>
        </w:rPr>
        <w:lastRenderedPageBreak/>
        <w:t>La siguiente imagen es un ejemplo de cómo se transforma la información que aparece en el guión instruccional, al momento de transferirla al entorno virtual.</w:t>
      </w:r>
    </w:p>
    <w:p w14:paraId="2C2AC235" w14:textId="77777777" w:rsidR="00FC26D7" w:rsidRDefault="00FC26D7" w:rsidP="00FC26D7">
      <w:pPr>
        <w:spacing w:before="60" w:after="60" w:line="276" w:lineRule="auto"/>
        <w:rPr>
          <w:rFonts w:ascii="Arial" w:hAnsi="Arial" w:cs="Arial"/>
        </w:rPr>
      </w:pPr>
    </w:p>
    <w:p w14:paraId="7F693B6C" w14:textId="77777777" w:rsidR="00FC26D7" w:rsidRPr="00DD0241" w:rsidRDefault="00FC26D7" w:rsidP="00FC26D7">
      <w:pPr>
        <w:spacing w:before="60" w:after="60" w:line="276" w:lineRule="auto"/>
        <w:rPr>
          <w:rFonts w:ascii="Arial" w:hAnsi="Arial" w:cs="Arial"/>
        </w:rPr>
      </w:pPr>
      <w:r w:rsidRPr="00F85C9A">
        <w:rPr>
          <w:noProof/>
        </w:rPr>
        <w:drawing>
          <wp:inline distT="0" distB="0" distL="0" distR="0" wp14:anchorId="064C5994" wp14:editId="3A1541EE">
            <wp:extent cx="5819775" cy="36385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t="13043" r="26518" b="13554"/>
                    <a:stretch>
                      <a:fillRect/>
                    </a:stretch>
                  </pic:blipFill>
                  <pic:spPr bwMode="auto">
                    <a:xfrm>
                      <a:off x="0" y="0"/>
                      <a:ext cx="5819775" cy="3638550"/>
                    </a:xfrm>
                    <a:prstGeom prst="rect">
                      <a:avLst/>
                    </a:prstGeom>
                    <a:noFill/>
                    <a:ln>
                      <a:noFill/>
                    </a:ln>
                  </pic:spPr>
                </pic:pic>
              </a:graphicData>
            </a:graphic>
          </wp:inline>
        </w:drawing>
      </w:r>
    </w:p>
    <w:p w14:paraId="0319AC14" w14:textId="77777777" w:rsidR="00995BB4" w:rsidRDefault="00995BB4"/>
    <w:sectPr w:rsidR="00995BB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CF71E" w14:textId="77777777" w:rsidR="00790E3F" w:rsidRDefault="00790E3F" w:rsidP="00FC26D7">
      <w:r>
        <w:separator/>
      </w:r>
    </w:p>
  </w:endnote>
  <w:endnote w:type="continuationSeparator" w:id="0">
    <w:p w14:paraId="12BE5F32" w14:textId="77777777" w:rsidR="00790E3F" w:rsidRDefault="00790E3F" w:rsidP="00FC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5B13A" w14:textId="77777777" w:rsidR="00790E3F" w:rsidRDefault="00790E3F" w:rsidP="00FC26D7">
      <w:r>
        <w:separator/>
      </w:r>
    </w:p>
  </w:footnote>
  <w:footnote w:type="continuationSeparator" w:id="0">
    <w:p w14:paraId="0A6D6FB1" w14:textId="77777777" w:rsidR="00790E3F" w:rsidRDefault="00790E3F" w:rsidP="00FC2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312" w:type="pct"/>
      <w:tblInd w:w="-142" w:type="dxa"/>
      <w:tblBorders>
        <w:bottom w:val="single" w:sz="2" w:space="0" w:color="auto"/>
      </w:tblBorders>
      <w:tblLayout w:type="fixed"/>
      <w:tblLook w:val="01E0" w:firstRow="1" w:lastRow="1" w:firstColumn="1" w:lastColumn="1" w:noHBand="0" w:noVBand="0"/>
    </w:tblPr>
    <w:tblGrid>
      <w:gridCol w:w="2084"/>
      <w:gridCol w:w="3771"/>
      <w:gridCol w:w="3534"/>
    </w:tblGrid>
    <w:tr w:rsidR="00FC26D7" w:rsidRPr="00830702" w14:paraId="1DB816CA" w14:textId="77777777" w:rsidTr="00FC26D7">
      <w:trPr>
        <w:trHeight w:val="1362"/>
      </w:trPr>
      <w:tc>
        <w:tcPr>
          <w:tcW w:w="1110" w:type="pct"/>
          <w:tcBorders>
            <w:bottom w:val="nil"/>
          </w:tcBorders>
          <w:vAlign w:val="bottom"/>
        </w:tcPr>
        <w:p w14:paraId="3C0FA501" w14:textId="77777777" w:rsidR="00FC26D7" w:rsidRPr="00830702" w:rsidRDefault="00FC26D7" w:rsidP="00FC26D7">
          <w:pPr>
            <w:tabs>
              <w:tab w:val="left" w:pos="2900"/>
            </w:tabs>
            <w:rPr>
              <w:rFonts w:ascii="Arial" w:hAnsi="Arial" w:cs="Arial"/>
              <w:b/>
              <w:sz w:val="20"/>
              <w:szCs w:val="20"/>
            </w:rPr>
          </w:pPr>
          <w:r>
            <w:rPr>
              <w:rFonts w:ascii="Arial" w:hAnsi="Arial" w:cs="Arial"/>
              <w:b/>
              <w:noProof/>
              <w:sz w:val="20"/>
              <w:szCs w:val="20"/>
            </w:rPr>
            <w:drawing>
              <wp:inline distT="0" distB="0" distL="0" distR="0" wp14:anchorId="23D5A02F" wp14:editId="556EFFD1">
                <wp:extent cx="1371600" cy="1057275"/>
                <wp:effectExtent l="0" t="0" r="0" b="0"/>
                <wp:docPr id="1" name="Imagen 1" descr="logo oficial negr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icial negro-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057275"/>
                        </a:xfrm>
                        <a:prstGeom prst="rect">
                          <a:avLst/>
                        </a:prstGeom>
                        <a:noFill/>
                        <a:ln>
                          <a:noFill/>
                        </a:ln>
                      </pic:spPr>
                    </pic:pic>
                  </a:graphicData>
                </a:graphic>
              </wp:inline>
            </w:drawing>
          </w:r>
        </w:p>
      </w:tc>
      <w:tc>
        <w:tcPr>
          <w:tcW w:w="2008" w:type="pct"/>
          <w:vAlign w:val="center"/>
        </w:tcPr>
        <w:p w14:paraId="3F39F16D" w14:textId="77777777" w:rsidR="00FC26D7" w:rsidRPr="00C96324" w:rsidRDefault="00FC26D7" w:rsidP="00FC26D7">
          <w:pPr>
            <w:tabs>
              <w:tab w:val="left" w:pos="327"/>
            </w:tabs>
            <w:ind w:left="327"/>
            <w:rPr>
              <w:rFonts w:ascii="Arial" w:hAnsi="Arial" w:cs="Arial"/>
              <w:b/>
              <w:sz w:val="22"/>
              <w:szCs w:val="21"/>
              <w:highlight w:val="yellow"/>
            </w:rPr>
          </w:pPr>
          <w:r w:rsidRPr="00995E72">
            <w:rPr>
              <w:rFonts w:ascii="Arial" w:hAnsi="Arial" w:cs="Arial"/>
              <w:b/>
              <w:szCs w:val="21"/>
            </w:rPr>
            <w:t xml:space="preserve">Formato para el </w:t>
          </w:r>
          <w:r>
            <w:rPr>
              <w:rFonts w:ascii="Arial" w:hAnsi="Arial" w:cs="Arial"/>
              <w:b/>
              <w:szCs w:val="21"/>
            </w:rPr>
            <w:t xml:space="preserve">guión </w:t>
          </w:r>
          <w:r w:rsidRPr="00995E72">
            <w:rPr>
              <w:rFonts w:ascii="Arial" w:hAnsi="Arial" w:cs="Arial"/>
              <w:b/>
              <w:szCs w:val="21"/>
            </w:rPr>
            <w:t>instruccional de las actividades de capacitación</w:t>
          </w:r>
          <w:r>
            <w:rPr>
              <w:rFonts w:ascii="Arial" w:hAnsi="Arial" w:cs="Arial"/>
              <w:b/>
              <w:szCs w:val="21"/>
            </w:rPr>
            <w:t xml:space="preserve"> en modalidad virtual</w:t>
          </w:r>
        </w:p>
      </w:tc>
      <w:tc>
        <w:tcPr>
          <w:tcW w:w="1882" w:type="pct"/>
          <w:vAlign w:val="center"/>
        </w:tcPr>
        <w:p w14:paraId="2CEFC92D" w14:textId="77777777" w:rsidR="00FC26D7" w:rsidRPr="00071246" w:rsidRDefault="00FC26D7" w:rsidP="00FC26D7">
          <w:pPr>
            <w:pStyle w:val="Encabezado"/>
            <w:jc w:val="right"/>
            <w:rPr>
              <w:rFonts w:ascii="Arial" w:hAnsi="Arial" w:cs="Arial"/>
              <w:sz w:val="20"/>
            </w:rPr>
          </w:pPr>
          <w:r w:rsidRPr="001B3F38">
            <w:rPr>
              <w:rFonts w:ascii="Arial" w:hAnsi="Arial" w:cs="Arial"/>
              <w:sz w:val="20"/>
              <w:lang w:val="es-ES"/>
            </w:rPr>
            <w:t xml:space="preserve">Página </w:t>
          </w:r>
          <w:r w:rsidRPr="00071246">
            <w:rPr>
              <w:rFonts w:ascii="Arial" w:hAnsi="Arial" w:cs="Arial"/>
              <w:b/>
              <w:bCs/>
              <w:sz w:val="20"/>
            </w:rPr>
            <w:fldChar w:fldCharType="begin"/>
          </w:r>
          <w:r w:rsidRPr="00071246">
            <w:rPr>
              <w:rFonts w:ascii="Arial" w:hAnsi="Arial" w:cs="Arial"/>
              <w:b/>
              <w:bCs/>
              <w:sz w:val="20"/>
            </w:rPr>
            <w:instrText>PAGE</w:instrText>
          </w:r>
          <w:r w:rsidRPr="00071246">
            <w:rPr>
              <w:rFonts w:ascii="Arial" w:hAnsi="Arial" w:cs="Arial"/>
              <w:b/>
              <w:bCs/>
              <w:sz w:val="20"/>
            </w:rPr>
            <w:fldChar w:fldCharType="separate"/>
          </w:r>
          <w:r w:rsidR="00F43D69">
            <w:rPr>
              <w:rFonts w:ascii="Arial" w:hAnsi="Arial" w:cs="Arial"/>
              <w:b/>
              <w:bCs/>
              <w:noProof/>
              <w:sz w:val="20"/>
            </w:rPr>
            <w:t>1</w:t>
          </w:r>
          <w:r w:rsidRPr="00071246">
            <w:rPr>
              <w:rFonts w:ascii="Arial" w:hAnsi="Arial" w:cs="Arial"/>
              <w:b/>
              <w:bCs/>
              <w:sz w:val="20"/>
            </w:rPr>
            <w:fldChar w:fldCharType="end"/>
          </w:r>
          <w:r w:rsidRPr="001B3F38">
            <w:rPr>
              <w:rFonts w:ascii="Arial" w:hAnsi="Arial" w:cs="Arial"/>
              <w:sz w:val="20"/>
              <w:lang w:val="es-ES"/>
            </w:rPr>
            <w:t xml:space="preserve"> de </w:t>
          </w:r>
          <w:r w:rsidRPr="00071246">
            <w:rPr>
              <w:rFonts w:ascii="Arial" w:hAnsi="Arial" w:cs="Arial"/>
              <w:b/>
              <w:bCs/>
              <w:sz w:val="20"/>
            </w:rPr>
            <w:fldChar w:fldCharType="begin"/>
          </w:r>
          <w:r w:rsidRPr="00071246">
            <w:rPr>
              <w:rFonts w:ascii="Arial" w:hAnsi="Arial" w:cs="Arial"/>
              <w:b/>
              <w:bCs/>
              <w:sz w:val="20"/>
            </w:rPr>
            <w:instrText>NUMPAGES</w:instrText>
          </w:r>
          <w:r w:rsidRPr="00071246">
            <w:rPr>
              <w:rFonts w:ascii="Arial" w:hAnsi="Arial" w:cs="Arial"/>
              <w:b/>
              <w:bCs/>
              <w:sz w:val="20"/>
            </w:rPr>
            <w:fldChar w:fldCharType="separate"/>
          </w:r>
          <w:r w:rsidR="00F43D69">
            <w:rPr>
              <w:rFonts w:ascii="Arial" w:hAnsi="Arial" w:cs="Arial"/>
              <w:b/>
              <w:bCs/>
              <w:noProof/>
              <w:sz w:val="20"/>
            </w:rPr>
            <w:t>3</w:t>
          </w:r>
          <w:r w:rsidRPr="00071246">
            <w:rPr>
              <w:rFonts w:ascii="Arial" w:hAnsi="Arial" w:cs="Arial"/>
              <w:b/>
              <w:bCs/>
              <w:sz w:val="20"/>
            </w:rPr>
            <w:fldChar w:fldCharType="end"/>
          </w:r>
        </w:p>
        <w:p w14:paraId="06059061" w14:textId="77777777" w:rsidR="00FC26D7" w:rsidRPr="00276492" w:rsidRDefault="00FC26D7" w:rsidP="00FC26D7">
          <w:pPr>
            <w:autoSpaceDE w:val="0"/>
            <w:autoSpaceDN w:val="0"/>
            <w:adjustRightInd w:val="0"/>
            <w:ind w:left="-22"/>
            <w:jc w:val="right"/>
            <w:rPr>
              <w:rFonts w:ascii="Arial" w:hAnsi="Arial" w:cs="Arial"/>
              <w:sz w:val="20"/>
              <w:szCs w:val="20"/>
            </w:rPr>
          </w:pPr>
          <w:r>
            <w:rPr>
              <w:rFonts w:ascii="Arial" w:hAnsi="Arial" w:cs="Arial"/>
              <w:sz w:val="20"/>
              <w:szCs w:val="20"/>
            </w:rPr>
            <w:t>Revisión:1/2019</w:t>
          </w:r>
        </w:p>
        <w:p w14:paraId="1E80823A" w14:textId="77777777" w:rsidR="00FC26D7" w:rsidRPr="00276492" w:rsidRDefault="00FC26D7" w:rsidP="00FC26D7">
          <w:pPr>
            <w:autoSpaceDE w:val="0"/>
            <w:autoSpaceDN w:val="0"/>
            <w:adjustRightInd w:val="0"/>
            <w:ind w:left="-22"/>
            <w:jc w:val="right"/>
            <w:rPr>
              <w:rFonts w:ascii="Arial" w:hAnsi="Arial" w:cs="Arial"/>
              <w:sz w:val="16"/>
              <w:szCs w:val="20"/>
            </w:rPr>
          </w:pPr>
        </w:p>
        <w:p w14:paraId="4310AC42" w14:textId="3DFF6336" w:rsidR="00FC26D7" w:rsidRPr="00276492" w:rsidRDefault="00FC26D7" w:rsidP="00FC26D7">
          <w:pPr>
            <w:autoSpaceDE w:val="0"/>
            <w:autoSpaceDN w:val="0"/>
            <w:adjustRightInd w:val="0"/>
            <w:jc w:val="right"/>
            <w:rPr>
              <w:rFonts w:ascii="Arial" w:hAnsi="Arial" w:cs="Arial"/>
              <w:sz w:val="20"/>
              <w:szCs w:val="20"/>
            </w:rPr>
          </w:pPr>
          <w:r w:rsidRPr="00276492">
            <w:rPr>
              <w:rFonts w:ascii="Arial" w:hAnsi="Arial" w:cs="Arial"/>
              <w:sz w:val="20"/>
              <w:szCs w:val="20"/>
            </w:rPr>
            <w:t>Código:</w:t>
          </w:r>
          <w:r>
            <w:rPr>
              <w:rFonts w:ascii="Arial" w:hAnsi="Arial" w:cs="Arial"/>
              <w:sz w:val="20"/>
              <w:szCs w:val="20"/>
            </w:rPr>
            <w:t xml:space="preserve"> IECM/</w:t>
          </w:r>
          <w:r w:rsidRPr="00276492">
            <w:rPr>
              <w:rFonts w:ascii="Arial" w:hAnsi="Arial" w:cs="Arial"/>
              <w:sz w:val="20"/>
              <w:szCs w:val="20"/>
            </w:rPr>
            <w:t>FR</w:t>
          </w:r>
          <w:r>
            <w:rPr>
              <w:rFonts w:ascii="Arial" w:hAnsi="Arial" w:cs="Arial"/>
              <w:sz w:val="20"/>
              <w:szCs w:val="20"/>
            </w:rPr>
            <w:t>/</w:t>
          </w:r>
          <w:r w:rsidRPr="00276492">
            <w:rPr>
              <w:rFonts w:ascii="Arial" w:hAnsi="Arial" w:cs="Arial"/>
              <w:sz w:val="20"/>
              <w:szCs w:val="20"/>
            </w:rPr>
            <w:t>UTCFyD</w:t>
          </w:r>
          <w:r w:rsidR="00357E88">
            <w:rPr>
              <w:rFonts w:ascii="Arial" w:hAnsi="Arial" w:cs="Arial"/>
              <w:sz w:val="20"/>
              <w:szCs w:val="20"/>
            </w:rPr>
            <w:t>/SGCE</w:t>
          </w:r>
          <w:r>
            <w:rPr>
              <w:rFonts w:ascii="Arial" w:hAnsi="Arial" w:cs="Arial"/>
              <w:sz w:val="20"/>
              <w:szCs w:val="20"/>
            </w:rPr>
            <w:t>/</w:t>
          </w:r>
          <w:r w:rsidRPr="00276492">
            <w:rPr>
              <w:rFonts w:ascii="Arial" w:hAnsi="Arial" w:cs="Arial"/>
              <w:sz w:val="20"/>
              <w:szCs w:val="20"/>
            </w:rPr>
            <w:t>2</w:t>
          </w:r>
          <w:r>
            <w:rPr>
              <w:rFonts w:ascii="Arial" w:hAnsi="Arial" w:cs="Arial"/>
              <w:sz w:val="20"/>
              <w:szCs w:val="20"/>
            </w:rPr>
            <w:t>/2</w:t>
          </w:r>
          <w:r w:rsidRPr="00276492">
            <w:rPr>
              <w:rFonts w:ascii="Arial" w:hAnsi="Arial" w:cs="Arial"/>
              <w:sz w:val="20"/>
              <w:szCs w:val="20"/>
            </w:rPr>
            <w:t>016</w:t>
          </w:r>
        </w:p>
        <w:p w14:paraId="71AD3ADD" w14:textId="77777777" w:rsidR="00FC26D7" w:rsidRPr="001B3F38" w:rsidRDefault="00FC26D7" w:rsidP="00FC26D7">
          <w:pPr>
            <w:autoSpaceDE w:val="0"/>
            <w:autoSpaceDN w:val="0"/>
            <w:adjustRightInd w:val="0"/>
            <w:ind w:left="-22"/>
            <w:jc w:val="right"/>
            <w:rPr>
              <w:rFonts w:ascii="Arial" w:hAnsi="Arial" w:cs="Arial"/>
              <w:sz w:val="20"/>
            </w:rPr>
          </w:pPr>
          <w:r w:rsidRPr="00276492">
            <w:rPr>
              <w:rFonts w:ascii="Arial" w:hAnsi="Arial" w:cs="Arial"/>
              <w:sz w:val="20"/>
              <w:szCs w:val="20"/>
            </w:rPr>
            <w:t xml:space="preserve">Fecha de expedición: </w:t>
          </w:r>
          <w:r w:rsidR="00DA32A7">
            <w:rPr>
              <w:rFonts w:ascii="Arial" w:hAnsi="Arial" w:cs="Arial"/>
              <w:sz w:val="20"/>
              <w:szCs w:val="20"/>
            </w:rPr>
            <w:t>22</w:t>
          </w:r>
          <w:r>
            <w:rPr>
              <w:rFonts w:ascii="Arial" w:hAnsi="Arial" w:cs="Arial"/>
              <w:sz w:val="20"/>
              <w:szCs w:val="20"/>
            </w:rPr>
            <w:t>-</w:t>
          </w:r>
          <w:r w:rsidR="00DA32A7">
            <w:rPr>
              <w:rFonts w:ascii="Arial" w:hAnsi="Arial" w:cs="Arial"/>
              <w:sz w:val="20"/>
              <w:szCs w:val="20"/>
            </w:rPr>
            <w:t>11</w:t>
          </w:r>
          <w:r>
            <w:rPr>
              <w:rFonts w:ascii="Arial" w:hAnsi="Arial" w:cs="Arial"/>
              <w:sz w:val="20"/>
              <w:szCs w:val="20"/>
            </w:rPr>
            <w:t xml:space="preserve">-2019  </w:t>
          </w:r>
        </w:p>
      </w:tc>
    </w:tr>
  </w:tbl>
  <w:p w14:paraId="3A4F0971" w14:textId="77777777" w:rsidR="00FC26D7" w:rsidRDefault="00FC26D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A5132"/>
    <w:multiLevelType w:val="hybridMultilevel"/>
    <w:tmpl w:val="C556E8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A16AA2"/>
    <w:multiLevelType w:val="hybridMultilevel"/>
    <w:tmpl w:val="203CEA04"/>
    <w:lvl w:ilvl="0" w:tplc="C7DAB0DC">
      <w:start w:val="1"/>
      <w:numFmt w:val="decimal"/>
      <w:lvlText w:val="%1."/>
      <w:lvlJc w:val="left"/>
      <w:pPr>
        <w:ind w:left="1071" w:hanging="360"/>
      </w:pPr>
      <w:rPr>
        <w:rFonts w:hint="default"/>
      </w:rPr>
    </w:lvl>
    <w:lvl w:ilvl="1" w:tplc="080A0019" w:tentative="1">
      <w:start w:val="1"/>
      <w:numFmt w:val="lowerLetter"/>
      <w:lvlText w:val="%2."/>
      <w:lvlJc w:val="left"/>
      <w:pPr>
        <w:ind w:left="1791" w:hanging="360"/>
      </w:pPr>
    </w:lvl>
    <w:lvl w:ilvl="2" w:tplc="080A001B" w:tentative="1">
      <w:start w:val="1"/>
      <w:numFmt w:val="lowerRoman"/>
      <w:lvlText w:val="%3."/>
      <w:lvlJc w:val="right"/>
      <w:pPr>
        <w:ind w:left="2511" w:hanging="180"/>
      </w:pPr>
    </w:lvl>
    <w:lvl w:ilvl="3" w:tplc="080A000F" w:tentative="1">
      <w:start w:val="1"/>
      <w:numFmt w:val="decimal"/>
      <w:lvlText w:val="%4."/>
      <w:lvlJc w:val="left"/>
      <w:pPr>
        <w:ind w:left="3231" w:hanging="360"/>
      </w:pPr>
    </w:lvl>
    <w:lvl w:ilvl="4" w:tplc="080A0019" w:tentative="1">
      <w:start w:val="1"/>
      <w:numFmt w:val="lowerLetter"/>
      <w:lvlText w:val="%5."/>
      <w:lvlJc w:val="left"/>
      <w:pPr>
        <w:ind w:left="3951" w:hanging="360"/>
      </w:pPr>
    </w:lvl>
    <w:lvl w:ilvl="5" w:tplc="080A001B" w:tentative="1">
      <w:start w:val="1"/>
      <w:numFmt w:val="lowerRoman"/>
      <w:lvlText w:val="%6."/>
      <w:lvlJc w:val="right"/>
      <w:pPr>
        <w:ind w:left="4671" w:hanging="180"/>
      </w:pPr>
    </w:lvl>
    <w:lvl w:ilvl="6" w:tplc="080A000F" w:tentative="1">
      <w:start w:val="1"/>
      <w:numFmt w:val="decimal"/>
      <w:lvlText w:val="%7."/>
      <w:lvlJc w:val="left"/>
      <w:pPr>
        <w:ind w:left="5391" w:hanging="360"/>
      </w:pPr>
    </w:lvl>
    <w:lvl w:ilvl="7" w:tplc="080A0019" w:tentative="1">
      <w:start w:val="1"/>
      <w:numFmt w:val="lowerLetter"/>
      <w:lvlText w:val="%8."/>
      <w:lvlJc w:val="left"/>
      <w:pPr>
        <w:ind w:left="6111" w:hanging="360"/>
      </w:pPr>
    </w:lvl>
    <w:lvl w:ilvl="8" w:tplc="080A001B" w:tentative="1">
      <w:start w:val="1"/>
      <w:numFmt w:val="lowerRoman"/>
      <w:lvlText w:val="%9."/>
      <w:lvlJc w:val="right"/>
      <w:pPr>
        <w:ind w:left="683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6D7"/>
    <w:rsid w:val="00357E88"/>
    <w:rsid w:val="003D0B4A"/>
    <w:rsid w:val="0052364E"/>
    <w:rsid w:val="00790E3F"/>
    <w:rsid w:val="00995BB4"/>
    <w:rsid w:val="00DA32A7"/>
    <w:rsid w:val="00F43D69"/>
    <w:rsid w:val="00FC26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65DBD6"/>
  <w15:chartTrackingRefBased/>
  <w15:docId w15:val="{196F9514-C94F-4F8F-889D-B5041AA9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6D7"/>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26D7"/>
    <w:pPr>
      <w:tabs>
        <w:tab w:val="center" w:pos="4419"/>
        <w:tab w:val="right" w:pos="8838"/>
      </w:tabs>
    </w:pPr>
  </w:style>
  <w:style w:type="character" w:customStyle="1" w:styleId="EncabezadoCar">
    <w:name w:val="Encabezado Car"/>
    <w:basedOn w:val="Fuentedeprrafopredeter"/>
    <w:link w:val="Encabezado"/>
    <w:uiPriority w:val="99"/>
    <w:rsid w:val="00FC26D7"/>
  </w:style>
  <w:style w:type="paragraph" w:styleId="Piedepgina">
    <w:name w:val="footer"/>
    <w:basedOn w:val="Normal"/>
    <w:link w:val="PiedepginaCar"/>
    <w:uiPriority w:val="99"/>
    <w:unhideWhenUsed/>
    <w:rsid w:val="00FC26D7"/>
    <w:pPr>
      <w:tabs>
        <w:tab w:val="center" w:pos="4419"/>
        <w:tab w:val="right" w:pos="8838"/>
      </w:tabs>
    </w:pPr>
  </w:style>
  <w:style w:type="character" w:customStyle="1" w:styleId="PiedepginaCar">
    <w:name w:val="Pie de página Car"/>
    <w:basedOn w:val="Fuentedeprrafopredeter"/>
    <w:link w:val="Piedepgina"/>
    <w:uiPriority w:val="99"/>
    <w:rsid w:val="00FC26D7"/>
  </w:style>
  <w:style w:type="paragraph" w:styleId="Subttulo">
    <w:name w:val="Subtitle"/>
    <w:basedOn w:val="Normal"/>
    <w:link w:val="SubttuloCar"/>
    <w:qFormat/>
    <w:rsid w:val="00FC26D7"/>
    <w:pPr>
      <w:jc w:val="right"/>
    </w:pPr>
    <w:rPr>
      <w:rFonts w:ascii="Century Gothic" w:hAnsi="Century Gothic"/>
      <w:b/>
      <w:bCs/>
      <w:i/>
      <w:iCs/>
      <w:sz w:val="22"/>
      <w:szCs w:val="20"/>
      <w:lang w:val="es-ES_tradnl" w:eastAsia="es-ES"/>
    </w:rPr>
  </w:style>
  <w:style w:type="character" w:customStyle="1" w:styleId="SubttuloCar">
    <w:name w:val="Subtítulo Car"/>
    <w:basedOn w:val="Fuentedeprrafopredeter"/>
    <w:link w:val="Subttulo"/>
    <w:rsid w:val="00FC26D7"/>
    <w:rPr>
      <w:rFonts w:ascii="Century Gothic" w:eastAsia="Times New Roman" w:hAnsi="Century Gothic" w:cs="Times New Roman"/>
      <w:b/>
      <w:bCs/>
      <w:i/>
      <w:iCs/>
      <w:szCs w:val="20"/>
      <w:lang w:val="es-ES_tradnl" w:eastAsia="es-ES"/>
    </w:rPr>
  </w:style>
  <w:style w:type="paragraph" w:styleId="Prrafodelista">
    <w:name w:val="List Paragraph"/>
    <w:basedOn w:val="Normal"/>
    <w:uiPriority w:val="34"/>
    <w:qFormat/>
    <w:rsid w:val="00FC26D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2322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Instituto Electoral de la Ciudad de Mexico</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Mario Cantú López</dc:creator>
  <cp:keywords/>
  <dc:description/>
  <cp:lastModifiedBy>Martha Elena Miranda Castro</cp:lastModifiedBy>
  <cp:revision>2</cp:revision>
  <dcterms:created xsi:type="dcterms:W3CDTF">2020-11-10T20:43:00Z</dcterms:created>
  <dcterms:modified xsi:type="dcterms:W3CDTF">2020-11-10T20:43:00Z</dcterms:modified>
</cp:coreProperties>
</file>